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End w:id="0"/>
      <w:r w:rsidRPr="00617542">
        <w:rPr>
          <w:rFonts w:cs="Calibri"/>
          <w:b/>
          <w:bCs/>
          <w:sz w:val="20"/>
          <w:szCs w:val="20"/>
        </w:rPr>
        <w:t>FIŞA DISCIPLINEI</w: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gramStart"/>
      <w:r w:rsidRPr="00617542">
        <w:rPr>
          <w:rFonts w:cs="Calibri"/>
          <w:b/>
          <w:bCs/>
          <w:sz w:val="20"/>
          <w:szCs w:val="20"/>
        </w:rPr>
        <w:t>1.Date</w:t>
      </w:r>
      <w:proofErr w:type="gram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4580"/>
        <w:gridCol w:w="4820"/>
      </w:tblGrid>
      <w:tr w:rsidR="00542E8B" w:rsidRPr="00617542" w:rsidTr="002E6457">
        <w:trPr>
          <w:trHeight w:val="295"/>
        </w:trPr>
        <w:tc>
          <w:tcPr>
            <w:tcW w:w="280" w:type="dxa"/>
            <w:vAlign w:val="bottom"/>
          </w:tcPr>
          <w:p w:rsidR="00542E8B" w:rsidRPr="00617542" w:rsidRDefault="002B711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" o:spid="_x0000_s1026" style="position:absolute;left:0;text-align:left;margin-left:-.4pt;margin-top:15pt;width:.95pt;height:2.25pt;z-index:-2516992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3" o:spid="_x0000_s1105" style="position:absolute;left:0;text-align:left;margin-left:483.3pt;margin-top:15pt;width:1pt;height:2.25pt;z-index:-2516981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" o:allowincell="f" fillcolor="gray" stroked="f"/>
              </w:pict>
            </w:r>
            <w:r w:rsidR="00542E8B" w:rsidRPr="00617542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Instituţia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învăţământ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617542" w:rsidTr="002E6457">
        <w:trPr>
          <w:trHeight w:val="266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Facultatea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FACULTATEA DE </w:t>
            </w:r>
            <w:r w:rsidR="00C97639" w:rsidRPr="00617542">
              <w:rPr>
                <w:rFonts w:cs="Calibri"/>
                <w:b/>
                <w:bCs/>
                <w:sz w:val="20"/>
                <w:szCs w:val="20"/>
              </w:rPr>
              <w:t>SOCIOLOGIE SI ASISTENTA SOCIALA</w:t>
            </w:r>
          </w:p>
        </w:tc>
      </w:tr>
      <w:tr w:rsidR="00542E8B" w:rsidRPr="00617542" w:rsidTr="002E6457">
        <w:trPr>
          <w:trHeight w:val="260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DEPARTAMENTUL DE </w:t>
            </w:r>
            <w:r w:rsidR="00113B1E"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:rsidTr="002E6457">
        <w:trPr>
          <w:trHeight w:val="264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Domeniul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:rsidTr="002E6457">
        <w:trPr>
          <w:trHeight w:val="266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Ciclul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6A31D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MASTER</w:t>
            </w:r>
          </w:p>
        </w:tc>
      </w:tr>
      <w:tr w:rsidR="00542E8B" w:rsidRPr="00617542" w:rsidTr="002E6457">
        <w:trPr>
          <w:trHeight w:val="238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Programul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A31D4" w:rsidRDefault="00A53813" w:rsidP="00BC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b/>
                <w:sz w:val="20"/>
                <w:szCs w:val="20"/>
              </w:rPr>
            </w:pPr>
            <w:r w:rsidRPr="00830E01">
              <w:rPr>
                <w:rFonts w:cs="Calibri"/>
                <w:b/>
                <w:bCs/>
                <w:sz w:val="20"/>
                <w:szCs w:val="20"/>
                <w:lang w:val="ro-RO"/>
              </w:rPr>
              <w:t>ANTROPOLOGIE, DEZVOLTARE COMUNITARA SI REGIONALA</w:t>
            </w:r>
            <w:bookmarkStart w:id="1" w:name="_GoBack"/>
            <w:bookmarkEnd w:id="1"/>
          </w:p>
        </w:tc>
      </w:tr>
      <w:tr w:rsidR="00542E8B" w:rsidRPr="00617542" w:rsidTr="002E645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gramStart"/>
      <w:r w:rsidRPr="00617542">
        <w:rPr>
          <w:rFonts w:cs="Calibri"/>
          <w:b/>
          <w:bCs/>
          <w:sz w:val="20"/>
          <w:szCs w:val="20"/>
        </w:rPr>
        <w:t>2.Date</w:t>
      </w:r>
      <w:proofErr w:type="gram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disciplină</w:t>
      </w:r>
      <w:proofErr w:type="spellEnd"/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2E6457" w:rsidRPr="00617542" w:rsidTr="002E6457">
        <w:trPr>
          <w:trHeight w:val="300"/>
        </w:trPr>
        <w:tc>
          <w:tcPr>
            <w:tcW w:w="281" w:type="dxa"/>
            <w:vAlign w:val="bottom"/>
          </w:tcPr>
          <w:p w:rsidR="002E6457" w:rsidRPr="00617542" w:rsidRDefault="002B711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82" o:spid="_x0000_s1104" style="position:absolute;left:0;text-align:left;margin-left:-.4pt;margin-top:14.9pt;width:.95pt;height:2.25pt;z-index:-2516193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283" o:spid="_x0000_s1103" style="position:absolute;left:0;text-align:left;margin-left:483.3pt;margin-top:14.9pt;width:1pt;height:2.25pt;z-index:-2516183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" o:allowincell="f" fillcolor="gray" stroked="f"/>
              </w:pict>
            </w:r>
            <w:r w:rsidR="002E6457" w:rsidRPr="00617542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Denumirea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4999" w:type="dxa"/>
            <w:gridSpan w:val="4"/>
            <w:vAlign w:val="bottom"/>
          </w:tcPr>
          <w:p w:rsidR="002E6457" w:rsidRPr="00617542" w:rsidRDefault="00C849C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Cultură materială</w:t>
            </w:r>
          </w:p>
        </w:tc>
      </w:tr>
      <w:tr w:rsidR="002E6457" w:rsidRPr="00617542" w:rsidTr="002E6457">
        <w:trPr>
          <w:trHeight w:val="261"/>
        </w:trPr>
        <w:tc>
          <w:tcPr>
            <w:tcW w:w="281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377F8C" w:rsidRDefault="00CF6B5A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CF6B5A">
              <w:rPr>
                <w:sz w:val="20"/>
                <w:szCs w:val="20"/>
                <w:lang w:val="ro-RO"/>
              </w:rPr>
              <w:t>Lector univ. dr. Magdalena Crăciun</w:t>
            </w:r>
          </w:p>
        </w:tc>
      </w:tr>
      <w:tr w:rsidR="002E6457" w:rsidRPr="00617542" w:rsidTr="002E6457">
        <w:trPr>
          <w:trHeight w:val="266"/>
        </w:trPr>
        <w:tc>
          <w:tcPr>
            <w:tcW w:w="281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CF6B5A" w:rsidRDefault="00CF6B5A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CF6B5A">
              <w:rPr>
                <w:sz w:val="20"/>
                <w:szCs w:val="20"/>
              </w:rPr>
              <w:t xml:space="preserve">Lector </w:t>
            </w:r>
            <w:proofErr w:type="spellStart"/>
            <w:r w:rsidRPr="00CF6B5A">
              <w:rPr>
                <w:sz w:val="20"/>
                <w:szCs w:val="20"/>
              </w:rPr>
              <w:t>univ</w:t>
            </w:r>
            <w:proofErr w:type="spellEnd"/>
            <w:r w:rsidRPr="00CF6B5A">
              <w:rPr>
                <w:sz w:val="20"/>
                <w:szCs w:val="20"/>
              </w:rPr>
              <w:t xml:space="preserve">. dr. Magdalena </w:t>
            </w:r>
            <w:proofErr w:type="spellStart"/>
            <w:r w:rsidRPr="00CF6B5A">
              <w:rPr>
                <w:sz w:val="20"/>
                <w:szCs w:val="20"/>
              </w:rPr>
              <w:t>Crăciun</w:t>
            </w:r>
            <w:proofErr w:type="spellEnd"/>
          </w:p>
        </w:tc>
      </w:tr>
      <w:tr w:rsidR="00542E8B" w:rsidRPr="00617542" w:rsidTr="00042C3F">
        <w:trPr>
          <w:trHeight w:val="238"/>
        </w:trPr>
        <w:tc>
          <w:tcPr>
            <w:tcW w:w="281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Anul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="00210BCF"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2.5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519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="00210BCF"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2.6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Tipul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2.7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Regimul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999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b/>
                <w:bCs/>
                <w:w w:val="99"/>
                <w:sz w:val="20"/>
                <w:szCs w:val="20"/>
              </w:rPr>
              <w:t>Obligatoriu</w:t>
            </w:r>
            <w:proofErr w:type="spellEnd"/>
          </w:p>
        </w:tc>
      </w:tr>
      <w:tr w:rsidR="00542E8B" w:rsidRPr="00617542" w:rsidTr="00042C3F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9E1436" w:rsidRDefault="002B7119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E1436">
        <w:rPr>
          <w:noProof/>
          <w:sz w:val="20"/>
          <w:szCs w:val="20"/>
        </w:rPr>
        <w:pict>
          <v:rect id="Rectangle 6" o:spid="_x0000_s1102" style="position:absolute;margin-left:0;margin-top:-43.65pt;width:1.05pt;height:1.05pt;z-index:-2516971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" o:allowincell="f" fillcolor="gray" stroked="f"/>
        </w:pict>
      </w:r>
      <w:r w:rsidRPr="009E1436">
        <w:rPr>
          <w:noProof/>
          <w:sz w:val="20"/>
          <w:szCs w:val="20"/>
        </w:rPr>
        <w:pict>
          <v:rect id="Rectangle 7" o:spid="_x0000_s1101" style="position:absolute;margin-left:231.35pt;margin-top:-43.65pt;width:1.05pt;height:1.05pt;z-index:-2516961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" o:allowincell="f" fillcolor="gray" stroked="f"/>
        </w:pict>
      </w:r>
      <w:proofErr w:type="gramStart"/>
      <w:r w:rsidR="00542E8B" w:rsidRPr="009E1436">
        <w:rPr>
          <w:rFonts w:cs="Calibri"/>
          <w:b/>
          <w:bCs/>
          <w:sz w:val="20"/>
          <w:szCs w:val="20"/>
        </w:rPr>
        <w:t>3.Timpul</w:t>
      </w:r>
      <w:proofErr w:type="gramEnd"/>
      <w:r w:rsidR="00542E8B" w:rsidRPr="009E1436">
        <w:rPr>
          <w:rFonts w:cs="Calibri"/>
          <w:b/>
          <w:bCs/>
          <w:sz w:val="20"/>
          <w:szCs w:val="20"/>
        </w:rPr>
        <w:t xml:space="preserve"> total </w:t>
      </w:r>
      <w:proofErr w:type="spellStart"/>
      <w:r w:rsidR="00542E8B" w:rsidRPr="009E1436">
        <w:rPr>
          <w:rFonts w:cs="Calibri"/>
          <w:b/>
          <w:bCs/>
          <w:sz w:val="20"/>
          <w:szCs w:val="20"/>
        </w:rPr>
        <w:t>estimat</w:t>
      </w:r>
      <w:proofErr w:type="spellEnd"/>
      <w:r w:rsidR="00542E8B" w:rsidRPr="009E1436">
        <w:rPr>
          <w:rFonts w:cs="Calibri"/>
          <w:b/>
          <w:bCs/>
          <w:sz w:val="20"/>
          <w:szCs w:val="20"/>
        </w:rPr>
        <w:t xml:space="preserve"> (ore </w:t>
      </w:r>
      <w:proofErr w:type="spellStart"/>
      <w:r w:rsidR="00542E8B" w:rsidRPr="009E1436">
        <w:rPr>
          <w:rFonts w:cs="Calibri"/>
          <w:b/>
          <w:bCs/>
          <w:sz w:val="20"/>
          <w:szCs w:val="20"/>
        </w:rPr>
        <w:t>pe</w:t>
      </w:r>
      <w:proofErr w:type="spellEnd"/>
      <w:r w:rsidR="00542E8B" w:rsidRPr="009E1436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9E1436">
        <w:rPr>
          <w:rFonts w:cs="Calibri"/>
          <w:b/>
          <w:bCs/>
          <w:sz w:val="20"/>
          <w:szCs w:val="20"/>
        </w:rPr>
        <w:t>semestru</w:t>
      </w:r>
      <w:proofErr w:type="spellEnd"/>
      <w:r w:rsidR="00542E8B" w:rsidRPr="009E1436">
        <w:rPr>
          <w:rFonts w:cs="Calibri"/>
          <w:b/>
          <w:bCs/>
          <w:sz w:val="20"/>
          <w:szCs w:val="20"/>
        </w:rPr>
        <w:t xml:space="preserve"> al </w:t>
      </w:r>
      <w:proofErr w:type="spellStart"/>
      <w:r w:rsidR="00542E8B" w:rsidRPr="009E1436">
        <w:rPr>
          <w:rFonts w:cs="Calibri"/>
          <w:b/>
          <w:bCs/>
          <w:sz w:val="20"/>
          <w:szCs w:val="20"/>
        </w:rPr>
        <w:t>activităţilor</w:t>
      </w:r>
      <w:proofErr w:type="spellEnd"/>
      <w:r w:rsidR="00542E8B" w:rsidRPr="009E1436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9E1436">
        <w:rPr>
          <w:rFonts w:cs="Calibri"/>
          <w:b/>
          <w:bCs/>
          <w:sz w:val="20"/>
          <w:szCs w:val="20"/>
        </w:rPr>
        <w:t>didactice</w:t>
      </w:r>
      <w:proofErr w:type="spellEnd"/>
      <w:r w:rsidR="00542E8B" w:rsidRPr="009E1436">
        <w:rPr>
          <w:rFonts w:cs="Calibr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9E1436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9E1436" w:rsidRDefault="002B711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9E1436">
              <w:rPr>
                <w:noProof/>
                <w:sz w:val="20"/>
                <w:szCs w:val="20"/>
              </w:rPr>
              <w:pict>
                <v:rect id="Rectangle 274" o:spid="_x0000_s1100" style="position:absolute;left:0;text-align:left;margin-left:-.4pt;margin-top:15pt;width:.95pt;height:2.25pt;z-index:-2516213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" o:allowincell="f" fillcolor="#d4d0c8" stroked="f"/>
              </w:pict>
            </w:r>
            <w:r w:rsidRPr="009E1436">
              <w:rPr>
                <w:noProof/>
                <w:sz w:val="20"/>
                <w:szCs w:val="20"/>
              </w:rPr>
              <w:pict>
                <v:rect id="Rectangle 275" o:spid="_x0000_s1099" style="position:absolute;left:0;text-align:left;margin-left:483.3pt;margin-top:15pt;width:1pt;height:2.25pt;z-index:-251620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" o:allowincell="f" fillcolor="gray" stroked="f"/>
              </w:pict>
            </w:r>
            <w:r w:rsidR="00D85646" w:rsidRPr="009E1436">
              <w:rPr>
                <w:rFonts w:cs="Calibri"/>
                <w:sz w:val="20"/>
                <w:szCs w:val="20"/>
              </w:rPr>
              <w:t xml:space="preserve">3.1 </w:t>
            </w:r>
            <w:proofErr w:type="spellStart"/>
            <w:r w:rsidR="00D85646" w:rsidRPr="009E1436">
              <w:rPr>
                <w:rFonts w:cs="Calibri"/>
                <w:sz w:val="20"/>
                <w:szCs w:val="20"/>
              </w:rPr>
              <w:t>Număr</w:t>
            </w:r>
            <w:proofErr w:type="spellEnd"/>
            <w:r w:rsidR="00D85646" w:rsidRPr="009E1436">
              <w:rPr>
                <w:rFonts w:cs="Calibri"/>
                <w:sz w:val="20"/>
                <w:szCs w:val="20"/>
              </w:rPr>
              <w:t xml:space="preserve"> de ore </w:t>
            </w:r>
            <w:proofErr w:type="spellStart"/>
            <w:r w:rsidR="00D85646" w:rsidRPr="009E1436">
              <w:rPr>
                <w:rFonts w:cs="Calibri"/>
                <w:sz w:val="20"/>
                <w:szCs w:val="20"/>
              </w:rPr>
              <w:t>pe</w:t>
            </w:r>
            <w:proofErr w:type="spellEnd"/>
          </w:p>
          <w:p w:rsidR="00D85646" w:rsidRPr="009E143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9E1436">
              <w:rPr>
                <w:rFonts w:cs="Calibri"/>
                <w:sz w:val="20"/>
                <w:szCs w:val="20"/>
              </w:rPr>
              <w:t>săptămână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9E1436" w:rsidRDefault="00BC49C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E143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CF" w:rsidRPr="009E1436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10BCF" w:rsidRPr="009E1436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85646" w:rsidRPr="009E143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E1436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9E1436" w:rsidRDefault="00BC49C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9E1436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9E143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E1436">
              <w:rPr>
                <w:rFonts w:cs="Calibri"/>
                <w:sz w:val="20"/>
                <w:szCs w:val="20"/>
              </w:rPr>
              <w:t>3.3 seminar/</w:t>
            </w:r>
            <w:proofErr w:type="spellStart"/>
            <w:r w:rsidRPr="009E1436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9E1436" w:rsidRDefault="00BC49C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9E1436">
              <w:rPr>
                <w:sz w:val="20"/>
                <w:szCs w:val="20"/>
              </w:rPr>
              <w:t>1</w:t>
            </w:r>
          </w:p>
        </w:tc>
      </w:tr>
      <w:tr w:rsidR="00D85646" w:rsidRPr="009E1436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9E143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9E1436">
              <w:rPr>
                <w:rFonts w:cs="Calibri"/>
                <w:sz w:val="20"/>
                <w:szCs w:val="20"/>
              </w:rPr>
              <w:t xml:space="preserve">3.4 Total ore din </w:t>
            </w:r>
            <w:proofErr w:type="spellStart"/>
            <w:r w:rsidRPr="009E1436">
              <w:rPr>
                <w:rFonts w:cs="Calibri"/>
                <w:sz w:val="20"/>
                <w:szCs w:val="20"/>
              </w:rPr>
              <w:t>planul</w:t>
            </w:r>
            <w:proofErr w:type="spellEnd"/>
            <w:r w:rsidRPr="009E1436">
              <w:rPr>
                <w:rFonts w:cs="Calibri"/>
                <w:sz w:val="20"/>
                <w:szCs w:val="20"/>
              </w:rPr>
              <w:t xml:space="preserve"> de</w:t>
            </w:r>
          </w:p>
          <w:p w:rsidR="00D85646" w:rsidRPr="009E143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9E1436">
              <w:rPr>
                <w:rFonts w:cs="Calibri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9E1436" w:rsidRDefault="00BC49C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</w:rPr>
            </w:pPr>
            <w:r w:rsidRPr="009E1436">
              <w:rPr>
                <w:sz w:val="20"/>
                <w:szCs w:val="20"/>
              </w:rPr>
              <w:t>28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9E143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E1436">
              <w:rPr>
                <w:rFonts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9E1436" w:rsidRDefault="00BC49C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9E1436">
              <w:rPr>
                <w:sz w:val="20"/>
                <w:szCs w:val="20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9E143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E1436">
              <w:rPr>
                <w:rFonts w:cs="Calibri"/>
                <w:sz w:val="20"/>
                <w:szCs w:val="20"/>
              </w:rPr>
              <w:t>3.6 seminar/</w:t>
            </w:r>
            <w:proofErr w:type="spellStart"/>
            <w:r w:rsidRPr="009E1436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9E1436" w:rsidRDefault="00BC49C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9E1436">
              <w:rPr>
                <w:sz w:val="20"/>
                <w:szCs w:val="20"/>
              </w:rPr>
              <w:t>14</w:t>
            </w:r>
          </w:p>
        </w:tc>
      </w:tr>
      <w:tr w:rsidR="00D85646" w:rsidRPr="009E1436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9E143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9E1436">
              <w:rPr>
                <w:rFonts w:cs="Calibri"/>
                <w:sz w:val="20"/>
                <w:szCs w:val="20"/>
              </w:rPr>
              <w:t>Distribuţia</w:t>
            </w:r>
            <w:proofErr w:type="spellEnd"/>
            <w:r w:rsidRPr="009E143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E1436">
              <w:rPr>
                <w:rFonts w:cs="Calibri"/>
                <w:sz w:val="20"/>
                <w:szCs w:val="20"/>
              </w:rPr>
              <w:t>fondului</w:t>
            </w:r>
            <w:proofErr w:type="spellEnd"/>
            <w:r w:rsidRPr="009E1436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9E1436">
              <w:rPr>
                <w:rFonts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9E143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9E143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</w:p>
        </w:tc>
      </w:tr>
      <w:tr w:rsidR="00D85646" w:rsidRPr="009E1436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9E143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E1436">
              <w:rPr>
                <w:rFonts w:cs="Calibri"/>
                <w:sz w:val="20"/>
                <w:szCs w:val="20"/>
              </w:rPr>
              <w:t>Studiul</w:t>
            </w:r>
            <w:proofErr w:type="spellEnd"/>
            <w:r w:rsidRPr="009E143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E1436">
              <w:rPr>
                <w:rFonts w:cs="Calibri"/>
                <w:sz w:val="20"/>
                <w:szCs w:val="20"/>
              </w:rPr>
              <w:t>după</w:t>
            </w:r>
            <w:proofErr w:type="spellEnd"/>
            <w:r w:rsidRPr="009E1436">
              <w:rPr>
                <w:rFonts w:cs="Calibri"/>
                <w:sz w:val="20"/>
                <w:szCs w:val="20"/>
              </w:rPr>
              <w:t xml:space="preserve"> manual, </w:t>
            </w:r>
            <w:proofErr w:type="spellStart"/>
            <w:r w:rsidRPr="009E1436">
              <w:rPr>
                <w:rFonts w:cs="Calibri"/>
                <w:sz w:val="20"/>
                <w:szCs w:val="20"/>
              </w:rPr>
              <w:t>suport</w:t>
            </w:r>
            <w:proofErr w:type="spellEnd"/>
            <w:r w:rsidRPr="009E1436">
              <w:rPr>
                <w:rFonts w:cs="Calibri"/>
                <w:sz w:val="20"/>
                <w:szCs w:val="20"/>
              </w:rPr>
              <w:t xml:space="preserve"> de curs, </w:t>
            </w:r>
            <w:proofErr w:type="spellStart"/>
            <w:r w:rsidRPr="009E1436">
              <w:rPr>
                <w:rFonts w:cs="Calibri"/>
                <w:sz w:val="20"/>
                <w:szCs w:val="20"/>
              </w:rPr>
              <w:t>bibliografie</w:t>
            </w:r>
            <w:proofErr w:type="spellEnd"/>
            <w:r w:rsidRPr="009E143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E1436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9E143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E1436">
              <w:rPr>
                <w:rFonts w:cs="Calibri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9E1436" w:rsidRDefault="00BC49C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9E1436">
              <w:rPr>
                <w:sz w:val="20"/>
                <w:szCs w:val="20"/>
              </w:rPr>
              <w:t>42</w:t>
            </w:r>
          </w:p>
        </w:tc>
      </w:tr>
      <w:tr w:rsidR="00D85646" w:rsidRPr="009E1436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9E143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9E1436">
              <w:rPr>
                <w:rFonts w:cs="Calibri"/>
                <w:sz w:val="20"/>
                <w:szCs w:val="20"/>
              </w:rPr>
              <w:t>Documentare</w:t>
            </w:r>
            <w:proofErr w:type="spellEnd"/>
            <w:r w:rsidRPr="009E143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E1436">
              <w:rPr>
                <w:rFonts w:cs="Calibri"/>
                <w:sz w:val="20"/>
                <w:szCs w:val="20"/>
              </w:rPr>
              <w:t>suplimentară</w:t>
            </w:r>
            <w:proofErr w:type="spellEnd"/>
            <w:r w:rsidRPr="009E143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E1436">
              <w:rPr>
                <w:rFonts w:cs="Calibri"/>
                <w:sz w:val="20"/>
                <w:szCs w:val="20"/>
              </w:rPr>
              <w:t>în</w:t>
            </w:r>
            <w:proofErr w:type="spellEnd"/>
            <w:r w:rsidRPr="009E143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E1436">
              <w:rPr>
                <w:rFonts w:cs="Calibri"/>
                <w:sz w:val="20"/>
                <w:szCs w:val="20"/>
              </w:rPr>
              <w:t>bibliotecă</w:t>
            </w:r>
            <w:proofErr w:type="spellEnd"/>
            <w:r w:rsidRPr="009E1436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9E1436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9E143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E1436">
              <w:rPr>
                <w:rFonts w:cs="Calibri"/>
                <w:sz w:val="20"/>
                <w:szCs w:val="20"/>
              </w:rPr>
              <w:t>platformele</w:t>
            </w:r>
            <w:proofErr w:type="spellEnd"/>
            <w:r w:rsidRPr="009E143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E1436">
              <w:rPr>
                <w:rFonts w:cs="Calibri"/>
                <w:sz w:val="20"/>
                <w:szCs w:val="20"/>
              </w:rPr>
              <w:t>electronice</w:t>
            </w:r>
            <w:proofErr w:type="spellEnd"/>
            <w:r w:rsidRPr="009E1436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9E1436">
              <w:rPr>
                <w:rFonts w:cs="Calibri"/>
                <w:sz w:val="20"/>
                <w:szCs w:val="20"/>
              </w:rPr>
              <w:t>specialitate</w:t>
            </w:r>
            <w:proofErr w:type="spellEnd"/>
            <w:r w:rsidRPr="009E143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E1436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9E143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E1436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9E143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E1436">
              <w:rPr>
                <w:rFonts w:cs="Calibr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9E1436" w:rsidRDefault="00BC49C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9E1436">
              <w:rPr>
                <w:sz w:val="20"/>
                <w:szCs w:val="20"/>
              </w:rPr>
              <w:t>24</w:t>
            </w:r>
          </w:p>
        </w:tc>
      </w:tr>
      <w:tr w:rsidR="00D85646" w:rsidRPr="009E1436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9E143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E1436">
              <w:rPr>
                <w:rFonts w:cs="Calibri"/>
                <w:sz w:val="20"/>
                <w:szCs w:val="20"/>
              </w:rPr>
              <w:t>Pregătire</w:t>
            </w:r>
            <w:proofErr w:type="spellEnd"/>
            <w:r w:rsidRPr="009E143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E1436">
              <w:rPr>
                <w:rFonts w:cs="Calibri"/>
                <w:sz w:val="20"/>
                <w:szCs w:val="20"/>
              </w:rPr>
              <w:t>seminarii</w:t>
            </w:r>
            <w:proofErr w:type="spellEnd"/>
            <w:r w:rsidRPr="009E1436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9E1436">
              <w:rPr>
                <w:rFonts w:cs="Calibri"/>
                <w:sz w:val="20"/>
                <w:szCs w:val="20"/>
              </w:rPr>
              <w:t>laboratoare</w:t>
            </w:r>
            <w:proofErr w:type="spellEnd"/>
            <w:r w:rsidRPr="009E1436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9E1436">
              <w:rPr>
                <w:rFonts w:cs="Calibri"/>
                <w:sz w:val="20"/>
                <w:szCs w:val="20"/>
              </w:rPr>
              <w:t>teme</w:t>
            </w:r>
            <w:proofErr w:type="spellEnd"/>
            <w:r w:rsidRPr="009E1436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9E1436">
              <w:rPr>
                <w:rFonts w:cs="Calibri"/>
                <w:sz w:val="20"/>
                <w:szCs w:val="20"/>
              </w:rPr>
              <w:t>referate</w:t>
            </w:r>
            <w:proofErr w:type="spellEnd"/>
            <w:r w:rsidRPr="009E1436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9E1436">
              <w:rPr>
                <w:rFonts w:cs="Calibri"/>
                <w:sz w:val="20"/>
                <w:szCs w:val="20"/>
              </w:rPr>
              <w:t>portofolii</w:t>
            </w:r>
            <w:proofErr w:type="spellEnd"/>
            <w:r w:rsidRPr="009E143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E1436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9E143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E1436">
              <w:rPr>
                <w:rFonts w:cs="Calibr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9E1436" w:rsidRDefault="00BC49C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9E1436">
              <w:rPr>
                <w:sz w:val="20"/>
                <w:szCs w:val="20"/>
              </w:rPr>
              <w:t>30</w:t>
            </w:r>
          </w:p>
        </w:tc>
      </w:tr>
      <w:tr w:rsidR="00D85646" w:rsidRPr="009E1436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9E143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E1436">
              <w:rPr>
                <w:rFonts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9E1436" w:rsidRDefault="00BC49C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9E1436">
              <w:rPr>
                <w:sz w:val="20"/>
                <w:szCs w:val="20"/>
              </w:rPr>
              <w:t>20</w:t>
            </w:r>
          </w:p>
        </w:tc>
      </w:tr>
      <w:tr w:rsidR="00D85646" w:rsidRPr="009E1436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9E143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E1436">
              <w:rPr>
                <w:rFonts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9E1436" w:rsidRDefault="00BC49C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9E1436">
              <w:rPr>
                <w:sz w:val="20"/>
                <w:szCs w:val="20"/>
              </w:rPr>
              <w:t>6</w:t>
            </w:r>
          </w:p>
        </w:tc>
      </w:tr>
      <w:tr w:rsidR="00D85646" w:rsidRPr="009E1436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9E143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E1436">
              <w:rPr>
                <w:rFonts w:cs="Calibri"/>
                <w:sz w:val="20"/>
                <w:szCs w:val="20"/>
              </w:rPr>
              <w:t>Alte</w:t>
            </w:r>
            <w:proofErr w:type="spellEnd"/>
            <w:r w:rsidRPr="009E143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E1436">
              <w:rPr>
                <w:rFonts w:cs="Calibri"/>
                <w:sz w:val="20"/>
                <w:szCs w:val="20"/>
              </w:rPr>
              <w:t>activităţi</w:t>
            </w:r>
            <w:proofErr w:type="spellEnd"/>
            <w:r w:rsidRPr="009E1436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9E143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D85646" w:rsidRPr="009E1436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9E143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E1436">
              <w:rPr>
                <w:rFonts w:cs="Calibri"/>
                <w:sz w:val="20"/>
                <w:szCs w:val="20"/>
              </w:rPr>
              <w:t xml:space="preserve">3.7 Total ore </w:t>
            </w:r>
            <w:proofErr w:type="spellStart"/>
            <w:r w:rsidRPr="009E1436">
              <w:rPr>
                <w:rFonts w:cs="Calibri"/>
                <w:sz w:val="20"/>
                <w:szCs w:val="20"/>
              </w:rPr>
              <w:t>studiu</w:t>
            </w:r>
            <w:proofErr w:type="spellEnd"/>
            <w:r w:rsidRPr="009E1436">
              <w:rPr>
                <w:rFonts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9E1436" w:rsidRDefault="00BC49C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9E1436">
              <w:rPr>
                <w:sz w:val="20"/>
                <w:szCs w:val="20"/>
              </w:rPr>
              <w:t>122</w:t>
            </w:r>
          </w:p>
        </w:tc>
      </w:tr>
      <w:tr w:rsidR="00D85646" w:rsidRPr="009E1436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9E143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E1436">
              <w:rPr>
                <w:rFonts w:cs="Calibri"/>
                <w:sz w:val="20"/>
                <w:szCs w:val="20"/>
              </w:rPr>
              <w:t xml:space="preserve">3.9 Total ore </w:t>
            </w:r>
            <w:proofErr w:type="spellStart"/>
            <w:r w:rsidRPr="009E1436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9E143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E1436">
              <w:rPr>
                <w:rFonts w:cs="Calibri"/>
                <w:sz w:val="20"/>
                <w:szCs w:val="20"/>
              </w:rPr>
              <w:t>semestru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9E1436" w:rsidRDefault="00BC49C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9E1436">
              <w:rPr>
                <w:sz w:val="20"/>
                <w:szCs w:val="20"/>
              </w:rPr>
              <w:t>150</w:t>
            </w:r>
          </w:p>
        </w:tc>
      </w:tr>
      <w:tr w:rsidR="00D85646" w:rsidRPr="00617542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9E143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9E1436">
              <w:rPr>
                <w:rFonts w:cs="Calibri"/>
                <w:sz w:val="20"/>
                <w:szCs w:val="20"/>
              </w:rPr>
              <w:t xml:space="preserve">3.10 </w:t>
            </w:r>
            <w:proofErr w:type="spellStart"/>
            <w:r w:rsidRPr="009E1436">
              <w:rPr>
                <w:rFonts w:cs="Calibri"/>
                <w:sz w:val="20"/>
                <w:szCs w:val="20"/>
              </w:rPr>
              <w:t>Numărul</w:t>
            </w:r>
            <w:proofErr w:type="spellEnd"/>
            <w:r w:rsidRPr="009E1436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9E1436">
              <w:rPr>
                <w:rFonts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646" w:rsidRPr="009E143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17542" w:rsidRDefault="00BC49C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9E1436">
              <w:rPr>
                <w:sz w:val="20"/>
                <w:szCs w:val="20"/>
              </w:rPr>
              <w:t>6</w:t>
            </w:r>
          </w:p>
        </w:tc>
      </w:tr>
      <w:tr w:rsidR="002E6457" w:rsidRPr="00617542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2030" w:rsidRPr="00617542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4.2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85646" w:rsidRPr="00617542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7516"/>
      </w:tblGrid>
      <w:tr w:rsidR="004F2030" w:rsidRPr="00617542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:rsidR="004F2030" w:rsidRPr="00617542" w:rsidRDefault="004F2030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617542">
              <w:rPr>
                <w:b/>
                <w:sz w:val="20"/>
                <w:szCs w:val="20"/>
              </w:rPr>
              <w:t>Condiţii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r w:rsidRPr="00617542">
              <w:rPr>
                <w:sz w:val="20"/>
                <w:szCs w:val="20"/>
              </w:rPr>
              <w:t>(</w:t>
            </w:r>
            <w:proofErr w:type="spellStart"/>
            <w:r w:rsidRPr="00617542">
              <w:rPr>
                <w:sz w:val="20"/>
                <w:szCs w:val="20"/>
              </w:rPr>
              <w:t>acolo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unde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este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cazul</w:t>
            </w:r>
            <w:proofErr w:type="spellEnd"/>
            <w:r w:rsidRPr="00617542">
              <w:rPr>
                <w:sz w:val="20"/>
                <w:szCs w:val="20"/>
              </w:rPr>
              <w:t xml:space="preserve">) </w:t>
            </w:r>
          </w:p>
        </w:tc>
      </w:tr>
      <w:tr w:rsidR="004F2030" w:rsidRPr="00617542" w:rsidTr="00821576">
        <w:trPr>
          <w:trHeight w:val="169"/>
        </w:trPr>
        <w:tc>
          <w:tcPr>
            <w:tcW w:w="1728" w:type="dxa"/>
          </w:tcPr>
          <w:p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5.1. de </w:t>
            </w:r>
            <w:proofErr w:type="spellStart"/>
            <w:r w:rsidRPr="00617542">
              <w:rPr>
                <w:sz w:val="20"/>
                <w:szCs w:val="20"/>
              </w:rPr>
              <w:t>desfăşurare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cursului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</w:tcPr>
          <w:p w:rsidR="004F2030" w:rsidRPr="00617542" w:rsidRDefault="004F2030" w:rsidP="000E58F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F2030" w:rsidRPr="00617542" w:rsidTr="00821576">
        <w:trPr>
          <w:trHeight w:val="169"/>
        </w:trPr>
        <w:tc>
          <w:tcPr>
            <w:tcW w:w="1728" w:type="dxa"/>
          </w:tcPr>
          <w:p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5.2. de </w:t>
            </w:r>
            <w:proofErr w:type="spellStart"/>
            <w:r w:rsidRPr="00617542">
              <w:rPr>
                <w:sz w:val="20"/>
                <w:szCs w:val="20"/>
              </w:rPr>
              <w:t>desfășurare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seminarului</w:t>
            </w:r>
            <w:proofErr w:type="spellEnd"/>
            <w:r w:rsidRPr="00617542">
              <w:rPr>
                <w:sz w:val="20"/>
                <w:szCs w:val="20"/>
              </w:rPr>
              <w:t>/</w:t>
            </w:r>
            <w:proofErr w:type="spellStart"/>
            <w:r w:rsidRPr="00617542">
              <w:rPr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8100" w:type="dxa"/>
          </w:tcPr>
          <w:p w:rsidR="004F2030" w:rsidRPr="00617542" w:rsidRDefault="00210BCF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384"/>
        <w:gridCol w:w="8444"/>
      </w:tblGrid>
      <w:tr w:rsidR="00E77EF5" w:rsidRPr="00617542" w:rsidTr="00E77EF5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:rsidR="00E77EF5" w:rsidRPr="00617542" w:rsidRDefault="00E77EF5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617542">
              <w:rPr>
                <w:b/>
                <w:sz w:val="20"/>
                <w:szCs w:val="20"/>
              </w:rPr>
              <w:t>Competenţele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specifice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acumulate</w:t>
            </w:r>
            <w:proofErr w:type="spellEnd"/>
          </w:p>
        </w:tc>
      </w:tr>
      <w:tr w:rsidR="00E77EF5" w:rsidRPr="00617542" w:rsidTr="00D01F69">
        <w:trPr>
          <w:trHeight w:hRule="exact" w:val="1997"/>
        </w:trPr>
        <w:tc>
          <w:tcPr>
            <w:tcW w:w="1384" w:type="dxa"/>
            <w:shd w:val="clear" w:color="auto" w:fill="FFFFFF"/>
            <w:vAlign w:val="center"/>
          </w:tcPr>
          <w:p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lastRenderedPageBreak/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D01F69" w:rsidRPr="00D01F69" w:rsidRDefault="00D01F69" w:rsidP="00D01F69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D01F69">
              <w:rPr>
                <w:sz w:val="20"/>
                <w:szCs w:val="20"/>
                <w:lang w:val="ro-RO"/>
              </w:rPr>
              <w:t>Învățarea vocabularului conceptual al studiilor</w:t>
            </w:r>
            <w:r>
              <w:rPr>
                <w:sz w:val="20"/>
                <w:szCs w:val="20"/>
                <w:lang w:val="ro-RO"/>
              </w:rPr>
              <w:t xml:space="preserve"> antropologice de cultură materială</w:t>
            </w:r>
          </w:p>
          <w:p w:rsidR="00D01F69" w:rsidRPr="00D01F69" w:rsidRDefault="00D01F69" w:rsidP="00D01F69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D01F69">
              <w:rPr>
                <w:sz w:val="20"/>
                <w:szCs w:val="20"/>
                <w:lang w:val="ro-RO"/>
              </w:rPr>
              <w:t>Înțelegerea princip</w:t>
            </w:r>
            <w:r>
              <w:rPr>
                <w:sz w:val="20"/>
                <w:szCs w:val="20"/>
                <w:lang w:val="ro-RO"/>
              </w:rPr>
              <w:t>alelor ipoteze epistemologice din</w:t>
            </w:r>
            <w:r w:rsidRPr="00D01F69">
              <w:rPr>
                <w:sz w:val="20"/>
                <w:szCs w:val="20"/>
                <w:lang w:val="ro-RO"/>
              </w:rPr>
              <w:t xml:space="preserve"> studiile</w:t>
            </w:r>
            <w:r>
              <w:rPr>
                <w:sz w:val="20"/>
                <w:szCs w:val="20"/>
                <w:lang w:val="ro-RO"/>
              </w:rPr>
              <w:t xml:space="preserve"> de</w:t>
            </w:r>
            <w:r w:rsidRPr="00D01F69">
              <w:rPr>
                <w:sz w:val="20"/>
                <w:szCs w:val="20"/>
                <w:lang w:val="ro-RO"/>
              </w:rPr>
              <w:t xml:space="preserve"> culturii materiale</w:t>
            </w:r>
          </w:p>
          <w:p w:rsidR="00D01F69" w:rsidRPr="00D01F69" w:rsidRDefault="00D01F69" w:rsidP="00D01F69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Înțelegerea co-prezenței</w:t>
            </w:r>
            <w:r w:rsidRPr="00D01F69">
              <w:rPr>
                <w:sz w:val="20"/>
                <w:szCs w:val="20"/>
                <w:lang w:val="ro-RO"/>
              </w:rPr>
              <w:t xml:space="preserve"> materialu</w:t>
            </w:r>
            <w:r>
              <w:rPr>
                <w:sz w:val="20"/>
                <w:szCs w:val="20"/>
                <w:lang w:val="ro-RO"/>
              </w:rPr>
              <w:t>lui și socialului</w:t>
            </w:r>
          </w:p>
          <w:p w:rsidR="00D01F69" w:rsidRPr="00D01F69" w:rsidRDefault="00D01F69" w:rsidP="00D01F69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</w:t>
            </w:r>
            <w:r w:rsidRPr="00D01F69">
              <w:rPr>
                <w:sz w:val="20"/>
                <w:szCs w:val="20"/>
                <w:lang w:val="ro-RO"/>
              </w:rPr>
              <w:t xml:space="preserve">bilitatea de a folosi </w:t>
            </w:r>
            <w:r>
              <w:rPr>
                <w:sz w:val="20"/>
                <w:szCs w:val="20"/>
                <w:lang w:val="ro-RO"/>
              </w:rPr>
              <w:t>instrumente teoretice și metode</w:t>
            </w:r>
            <w:r w:rsidRPr="00D01F69">
              <w:rPr>
                <w:sz w:val="20"/>
                <w:szCs w:val="20"/>
                <w:lang w:val="ro-RO"/>
              </w:rPr>
              <w:t xml:space="preserve"> practice pentru analiza obiectelor și a practicilor materiale</w:t>
            </w:r>
          </w:p>
          <w:p w:rsidR="00D01F69" w:rsidRPr="00D01F69" w:rsidRDefault="00D01F69" w:rsidP="00D01F69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D01F69">
              <w:rPr>
                <w:sz w:val="20"/>
                <w:szCs w:val="20"/>
                <w:lang w:val="ro-RO"/>
              </w:rPr>
              <w:t xml:space="preserve">Dezvoltarea abilității de a formula argumente </w:t>
            </w:r>
            <w:r>
              <w:rPr>
                <w:sz w:val="20"/>
                <w:szCs w:val="20"/>
                <w:lang w:val="ro-RO"/>
              </w:rPr>
              <w:t>și de a le susține cu date</w:t>
            </w:r>
            <w:r w:rsidRPr="00D01F69">
              <w:rPr>
                <w:sz w:val="20"/>
                <w:szCs w:val="20"/>
                <w:lang w:val="ro-RO"/>
              </w:rPr>
              <w:t xml:space="preserve"> empirice</w:t>
            </w:r>
          </w:p>
          <w:p w:rsidR="00E77EF5" w:rsidRPr="00D01F69" w:rsidRDefault="00D01F69" w:rsidP="00D01F69">
            <w:pPr>
              <w:spacing w:after="0" w:line="240" w:lineRule="auto"/>
              <w:rPr>
                <w:sz w:val="20"/>
                <w:szCs w:val="20"/>
                <w:highlight w:val="yellow"/>
                <w:lang w:val="ro-RO"/>
              </w:rPr>
            </w:pPr>
            <w:r w:rsidRPr="00D01F69">
              <w:rPr>
                <w:sz w:val="20"/>
                <w:szCs w:val="20"/>
                <w:lang w:val="ro-RO"/>
              </w:rPr>
              <w:t>Dezvoltarea abilității de a înțelege și de a rezuma textele academice</w:t>
            </w:r>
          </w:p>
        </w:tc>
      </w:tr>
      <w:tr w:rsidR="00F85BFD" w:rsidRPr="00617542" w:rsidTr="00082F50">
        <w:trPr>
          <w:trHeight w:hRule="exact" w:val="1414"/>
        </w:trPr>
        <w:tc>
          <w:tcPr>
            <w:tcW w:w="1384" w:type="dxa"/>
            <w:shd w:val="clear" w:color="auto" w:fill="FFFFFF"/>
            <w:vAlign w:val="center"/>
          </w:tcPr>
          <w:p w:rsidR="00F85BFD" w:rsidRPr="00617542" w:rsidRDefault="00F85BFD" w:rsidP="00F85BF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transversale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F85BFD" w:rsidRPr="00082F50" w:rsidRDefault="00F85BFD" w:rsidP="00F8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2F50">
              <w:rPr>
                <w:sz w:val="20"/>
                <w:szCs w:val="20"/>
                <w:lang w:val="ro-RO"/>
              </w:rPr>
              <w:t>Dezvoltarea abilităţilor de redactare a proiectelor de cercetare calitativă</w:t>
            </w:r>
          </w:p>
          <w:p w:rsidR="00F85BFD" w:rsidRPr="00082F50" w:rsidRDefault="00F85BFD" w:rsidP="00F8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2F50">
              <w:rPr>
                <w:sz w:val="20"/>
                <w:szCs w:val="20"/>
                <w:lang w:val="ro-RO"/>
              </w:rPr>
              <w:t>Îmbunătățirea competențelor de analiză și de comunicare</w:t>
            </w:r>
          </w:p>
          <w:p w:rsidR="00F85BFD" w:rsidRPr="00082F50" w:rsidRDefault="00F85BFD" w:rsidP="00F8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2F50">
              <w:rPr>
                <w:sz w:val="20"/>
                <w:szCs w:val="20"/>
                <w:lang w:val="ro-RO"/>
              </w:rPr>
              <w:t>Dezvoltarea abilităților de gândire critică</w:t>
            </w:r>
          </w:p>
          <w:p w:rsidR="00F85BFD" w:rsidRPr="00082F50" w:rsidRDefault="00F85BFD" w:rsidP="00F8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  <w:lang w:val="ro-RO"/>
              </w:rPr>
            </w:pPr>
            <w:r w:rsidRPr="00082F50">
              <w:rPr>
                <w:sz w:val="20"/>
                <w:szCs w:val="20"/>
                <w:lang w:val="ro-RO"/>
              </w:rPr>
              <w:t>Dezvoltare profesional prin studii individuale și discuții în clasă</w:t>
            </w: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168"/>
        <w:gridCol w:w="6660"/>
      </w:tblGrid>
      <w:tr w:rsidR="004F2030" w:rsidRPr="00617542" w:rsidTr="004F203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 </w:t>
            </w:r>
            <w:proofErr w:type="spellStart"/>
            <w:r w:rsidRPr="00617542">
              <w:rPr>
                <w:b/>
                <w:sz w:val="20"/>
                <w:szCs w:val="20"/>
              </w:rPr>
              <w:t>Obiectivele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(</w:t>
            </w:r>
            <w:proofErr w:type="spellStart"/>
            <w:r w:rsidRPr="00617542">
              <w:rPr>
                <w:sz w:val="20"/>
                <w:szCs w:val="20"/>
              </w:rPr>
              <w:t>reieşind</w:t>
            </w:r>
            <w:proofErr w:type="spellEnd"/>
            <w:r w:rsidRPr="00617542">
              <w:rPr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sz w:val="20"/>
                <w:szCs w:val="20"/>
              </w:rPr>
              <w:t>grila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competenţelor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>)</w:t>
            </w:r>
          </w:p>
        </w:tc>
      </w:tr>
      <w:tr w:rsidR="004F2030" w:rsidRPr="00617542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7.1 </w:t>
            </w:r>
            <w:proofErr w:type="spellStart"/>
            <w:r w:rsidRPr="00617542">
              <w:rPr>
                <w:sz w:val="20"/>
                <w:szCs w:val="20"/>
              </w:rPr>
              <w:t>Obiectivul</w:t>
            </w:r>
            <w:proofErr w:type="spellEnd"/>
            <w:r w:rsidRPr="00617542">
              <w:rPr>
                <w:sz w:val="20"/>
                <w:szCs w:val="20"/>
              </w:rPr>
              <w:t xml:space="preserve"> general al </w:t>
            </w:r>
            <w:proofErr w:type="spellStart"/>
            <w:r w:rsidRPr="00617542">
              <w:rPr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:rsidR="00210BCF" w:rsidRPr="00F21A7C" w:rsidRDefault="00F21A7C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3C7A10">
              <w:rPr>
                <w:sz w:val="20"/>
                <w:szCs w:val="20"/>
                <w:lang w:val="ro-RO"/>
              </w:rPr>
              <w:t>Însuşirea de către studenţi</w:t>
            </w:r>
            <w:r>
              <w:rPr>
                <w:sz w:val="20"/>
                <w:szCs w:val="20"/>
                <w:lang w:val="ro-RO"/>
              </w:rPr>
              <w:t xml:space="preserve"> a principalelor </w:t>
            </w:r>
            <w:r w:rsidRPr="00FA04F1">
              <w:rPr>
                <w:sz w:val="20"/>
                <w:szCs w:val="20"/>
                <w:lang w:val="ro-RO"/>
              </w:rPr>
              <w:t>teorii, teme și direcții de cercetare</w:t>
            </w:r>
            <w:r>
              <w:rPr>
                <w:sz w:val="20"/>
                <w:szCs w:val="20"/>
                <w:lang w:val="ro-RO"/>
              </w:rPr>
              <w:t xml:space="preserve"> antropologică a culturii materiale în societățile contemporane. </w:t>
            </w:r>
          </w:p>
        </w:tc>
      </w:tr>
      <w:tr w:rsidR="004F2030" w:rsidRPr="00617542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7.2 </w:t>
            </w:r>
            <w:proofErr w:type="spellStart"/>
            <w:r w:rsidRPr="00617542">
              <w:rPr>
                <w:sz w:val="20"/>
                <w:szCs w:val="20"/>
              </w:rPr>
              <w:t>Obiectivele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:rsidR="004F2030" w:rsidRPr="002F0F73" w:rsidRDefault="00F21A7C" w:rsidP="002F0F73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Familiarizare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cu un mod de </w:t>
            </w:r>
            <w:proofErr w:type="spellStart"/>
            <w:r>
              <w:rPr>
                <w:rFonts w:cs="Arial"/>
                <w:sz w:val="20"/>
                <w:szCs w:val="20"/>
              </w:rPr>
              <w:t>gândire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contraintuitiv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: </w:t>
            </w:r>
            <w:r w:rsidR="002F0F73">
              <w:rPr>
                <w:rFonts w:cs="Arial"/>
                <w:sz w:val="20"/>
                <w:szCs w:val="20"/>
                <w:lang w:val="ro-RO"/>
              </w:rPr>
              <w:t xml:space="preserve">oamenii creaza și produc obiectele; </w:t>
            </w:r>
            <w:r w:rsidR="002F0F73" w:rsidRPr="002F0F73">
              <w:rPr>
                <w:rFonts w:cs="Arial"/>
                <w:sz w:val="20"/>
                <w:szCs w:val="20"/>
                <w:lang w:val="ro-RO"/>
              </w:rPr>
              <w:t>obiectele</w:t>
            </w:r>
            <w:r w:rsidR="002F0F73">
              <w:rPr>
                <w:rFonts w:cs="Arial"/>
                <w:sz w:val="20"/>
                <w:szCs w:val="20"/>
                <w:lang w:val="ro-RO"/>
              </w:rPr>
              <w:t>, subliniază studiile de cultură materială,</w:t>
            </w:r>
            <w:r w:rsidR="002F0F73" w:rsidRPr="002F0F73">
              <w:rPr>
                <w:rFonts w:cs="Arial"/>
                <w:sz w:val="20"/>
                <w:szCs w:val="20"/>
                <w:lang w:val="ro-RO"/>
              </w:rPr>
              <w:t xml:space="preserve"> produc oameni, mediază relații sociale și coagulează lumi sociale</w:t>
            </w:r>
            <w:r w:rsidR="002F0F73">
              <w:rPr>
                <w:rFonts w:cs="Arial"/>
                <w:sz w:val="20"/>
                <w:szCs w:val="20"/>
                <w:lang w:val="ro-RO"/>
              </w:rPr>
              <w:t>.</w:t>
            </w:r>
          </w:p>
        </w:tc>
      </w:tr>
    </w:tbl>
    <w:p w:rsidR="00E14EB6" w:rsidRPr="00617542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2" w:name="page2"/>
      <w:bookmarkEnd w:id="2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5319"/>
        <w:gridCol w:w="2169"/>
        <w:gridCol w:w="2340"/>
      </w:tblGrid>
      <w:tr w:rsidR="004F2030" w:rsidRPr="00617542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4F2030" w:rsidRPr="00617542" w:rsidTr="002E6457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617542" w:rsidTr="001D3629">
        <w:trPr>
          <w:trHeight w:val="3383"/>
          <w:jc w:val="center"/>
        </w:trPr>
        <w:tc>
          <w:tcPr>
            <w:tcW w:w="5319" w:type="dxa"/>
            <w:shd w:val="clear" w:color="auto" w:fill="FFFFFF"/>
          </w:tcPr>
          <w:p w:rsidR="005E1282" w:rsidRDefault="005E1282" w:rsidP="005E1282">
            <w:pPr>
              <w:spacing w:after="0" w:line="360" w:lineRule="auto"/>
              <w:jc w:val="both"/>
            </w:pPr>
            <w:r w:rsidRPr="002B2DF9">
              <w:rPr>
                <w:b/>
                <w:sz w:val="20"/>
                <w:szCs w:val="20"/>
                <w:lang w:val="ro-RO"/>
              </w:rPr>
              <w:t>Tematica</w:t>
            </w:r>
          </w:p>
          <w:p w:rsidR="00996693" w:rsidRDefault="00D62FB6" w:rsidP="00617542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D62FB6">
              <w:rPr>
                <w:bCs/>
                <w:sz w:val="20"/>
                <w:szCs w:val="20"/>
                <w:lang w:val="ro-RO"/>
              </w:rPr>
              <w:t>Introducere</w:t>
            </w:r>
            <w:r w:rsidR="00013818">
              <w:rPr>
                <w:bCs/>
                <w:sz w:val="20"/>
                <w:szCs w:val="20"/>
                <w:lang w:val="ro-RO"/>
              </w:rPr>
              <w:t>:</w:t>
            </w:r>
            <w:r w:rsidRPr="00D62FB6">
              <w:rPr>
                <w:bCs/>
                <w:sz w:val="20"/>
                <w:szCs w:val="20"/>
                <w:lang w:val="ro-RO"/>
              </w:rPr>
              <w:t>cultura materiala si antropologie</w:t>
            </w:r>
            <w:r w:rsidR="00013818">
              <w:rPr>
                <w:bCs/>
                <w:sz w:val="20"/>
                <w:szCs w:val="20"/>
                <w:lang w:val="ro-RO"/>
              </w:rPr>
              <w:t xml:space="preserve"> (1 oră)</w:t>
            </w:r>
          </w:p>
          <w:p w:rsidR="00D62FB6" w:rsidRDefault="00013818" w:rsidP="00617542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Noțiuni și teoreticieni (4 ore)</w:t>
            </w:r>
          </w:p>
          <w:p w:rsidR="00013818" w:rsidRDefault="002B16E7" w:rsidP="00617542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2B16E7">
              <w:rPr>
                <w:bCs/>
                <w:sz w:val="20"/>
                <w:szCs w:val="20"/>
                <w:lang w:val="ro-RO"/>
              </w:rPr>
              <w:t>Obiecte meșteșugite</w:t>
            </w:r>
            <w:r>
              <w:rPr>
                <w:bCs/>
                <w:sz w:val="20"/>
                <w:szCs w:val="20"/>
                <w:lang w:val="ro-RO"/>
              </w:rPr>
              <w:t xml:space="preserve"> (1 oră)</w:t>
            </w:r>
          </w:p>
          <w:p w:rsidR="002B16E7" w:rsidRDefault="002B16E7" w:rsidP="00617542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Obiecte tranzacționate (1 oră)</w:t>
            </w:r>
          </w:p>
          <w:p w:rsidR="002B16E7" w:rsidRDefault="002B16E7" w:rsidP="00617542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Obiecte </w:t>
            </w:r>
            <w:r w:rsidR="00FD6F2D">
              <w:rPr>
                <w:bCs/>
                <w:sz w:val="20"/>
                <w:szCs w:val="20"/>
                <w:lang w:val="ro-RO"/>
              </w:rPr>
              <w:t>consumate (1 oră)</w:t>
            </w:r>
          </w:p>
          <w:p w:rsidR="00FD6F2D" w:rsidRDefault="00FD6F2D" w:rsidP="00617542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Obiecte </w:t>
            </w:r>
            <w:r w:rsidRPr="00FD6F2D">
              <w:rPr>
                <w:bCs/>
                <w:sz w:val="20"/>
                <w:szCs w:val="20"/>
                <w:lang w:val="ro-RO"/>
              </w:rPr>
              <w:t>abandonate, aruncate, reciclate, distruse</w:t>
            </w:r>
            <w:r>
              <w:rPr>
                <w:bCs/>
                <w:sz w:val="20"/>
                <w:szCs w:val="20"/>
                <w:lang w:val="ro-RO"/>
              </w:rPr>
              <w:t xml:space="preserve"> (1 oră)</w:t>
            </w:r>
          </w:p>
          <w:p w:rsidR="00FD6F2D" w:rsidRDefault="00FD6F2D" w:rsidP="00617542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Obiecte de gen (1 oră)</w:t>
            </w:r>
          </w:p>
          <w:p w:rsidR="00FD6F2D" w:rsidRDefault="00FD6F2D" w:rsidP="00617542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Obiecte </w:t>
            </w:r>
            <w:r w:rsidRPr="00FD6F2D">
              <w:rPr>
                <w:bCs/>
                <w:sz w:val="20"/>
                <w:szCs w:val="20"/>
                <w:lang w:val="ro-RO"/>
              </w:rPr>
              <w:t>fetișizate</w:t>
            </w:r>
            <w:r>
              <w:rPr>
                <w:bCs/>
                <w:sz w:val="20"/>
                <w:szCs w:val="20"/>
                <w:lang w:val="ro-RO"/>
              </w:rPr>
              <w:t xml:space="preserve"> (1 oră)</w:t>
            </w:r>
          </w:p>
          <w:p w:rsidR="00FD6F2D" w:rsidRDefault="00FD6F2D" w:rsidP="00617542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Obiecte colecționate, moștenite (1 oră)</w:t>
            </w:r>
          </w:p>
          <w:p w:rsidR="00A65D57" w:rsidRDefault="00A65D57" w:rsidP="00617542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A65D57">
              <w:rPr>
                <w:bCs/>
                <w:sz w:val="20"/>
                <w:szCs w:val="20"/>
                <w:lang w:val="ro-RO"/>
              </w:rPr>
              <w:t>Obiecte sacre, obiecte de artă</w:t>
            </w:r>
            <w:r>
              <w:rPr>
                <w:bCs/>
                <w:sz w:val="20"/>
                <w:szCs w:val="20"/>
                <w:lang w:val="ro-RO"/>
              </w:rPr>
              <w:t xml:space="preserve"> (1 oră)</w:t>
            </w:r>
          </w:p>
          <w:p w:rsidR="00FD6F2D" w:rsidRDefault="00A65D57" w:rsidP="00617542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Original, copie și fals (1 oră)</w:t>
            </w:r>
          </w:p>
          <w:p w:rsidR="00013818" w:rsidRPr="005E1282" w:rsidRDefault="00013818" w:rsidP="00617542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2169" w:type="dxa"/>
            <w:shd w:val="clear" w:color="auto" w:fill="FFFFFF"/>
          </w:tcPr>
          <w:p w:rsidR="004F2030" w:rsidRPr="00617542" w:rsidRDefault="00CC5D71" w:rsidP="00CC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B2DF9">
              <w:rPr>
                <w:sz w:val="20"/>
                <w:szCs w:val="20"/>
                <w:lang w:val="ro-RO"/>
              </w:rPr>
              <w:t>Pre</w:t>
            </w:r>
            <w:r>
              <w:rPr>
                <w:sz w:val="20"/>
                <w:szCs w:val="20"/>
                <w:lang w:val="ro-RO"/>
              </w:rPr>
              <w:t>legeri, analiză a cercetărilor antropologice</w:t>
            </w:r>
            <w:r w:rsidRPr="002B2DF9">
              <w:rPr>
                <w:sz w:val="20"/>
                <w:szCs w:val="20"/>
                <w:lang w:val="ro-RO"/>
              </w:rPr>
              <w:t xml:space="preserve"> „exemplare”, studii de caz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F2030" w:rsidRPr="00617542" w:rsidTr="00821576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BF48D4" w:rsidRDefault="00BF48D4" w:rsidP="00BF48D4">
            <w:pPr>
              <w:tabs>
                <w:tab w:val="left" w:pos="347"/>
              </w:tabs>
              <w:spacing w:after="0" w:line="240" w:lineRule="auto"/>
              <w:ind w:left="163"/>
              <w:rPr>
                <w:b/>
                <w:sz w:val="20"/>
                <w:szCs w:val="20"/>
                <w:lang w:val="ro-RO"/>
              </w:rPr>
            </w:pPr>
            <w:r w:rsidRPr="002B2DF9">
              <w:rPr>
                <w:b/>
                <w:sz w:val="20"/>
                <w:szCs w:val="20"/>
                <w:lang w:val="ro-RO"/>
              </w:rPr>
              <w:t>BIBLIOGRAFIE</w:t>
            </w:r>
          </w:p>
          <w:p w:rsidR="0007076A" w:rsidRPr="0007076A" w:rsidRDefault="0007076A" w:rsidP="0007076A">
            <w:pPr>
              <w:pStyle w:val="ListParagraph"/>
              <w:spacing w:line="240" w:lineRule="auto"/>
              <w:ind w:left="0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 w:rsidRPr="0007076A">
              <w:rPr>
                <w:rFonts w:cs="Calibri"/>
                <w:bCs/>
                <w:sz w:val="20"/>
                <w:szCs w:val="20"/>
                <w:lang w:val="en-GB"/>
              </w:rPr>
              <w:t xml:space="preserve">C. Tilley, W. Keane, S. </w:t>
            </w:r>
            <w:proofErr w:type="spellStart"/>
            <w:r w:rsidRPr="0007076A">
              <w:rPr>
                <w:rFonts w:cs="Calibri"/>
                <w:bCs/>
                <w:sz w:val="20"/>
                <w:szCs w:val="20"/>
                <w:lang w:val="en-GB"/>
              </w:rPr>
              <w:t>Kuechler</w:t>
            </w:r>
            <w:proofErr w:type="spellEnd"/>
            <w:r w:rsidRPr="0007076A">
              <w:rPr>
                <w:rFonts w:cs="Calibri"/>
                <w:bCs/>
                <w:sz w:val="20"/>
                <w:szCs w:val="20"/>
                <w:lang w:val="en-GB"/>
              </w:rPr>
              <w:t xml:space="preserve">, M. </w:t>
            </w:r>
            <w:proofErr w:type="spellStart"/>
            <w:r w:rsidRPr="0007076A">
              <w:rPr>
                <w:rFonts w:cs="Calibri"/>
                <w:bCs/>
                <w:sz w:val="20"/>
                <w:szCs w:val="20"/>
                <w:lang w:val="en-GB"/>
              </w:rPr>
              <w:t>Rowlands</w:t>
            </w:r>
            <w:proofErr w:type="spellEnd"/>
            <w:r w:rsidRPr="0007076A">
              <w:rPr>
                <w:rFonts w:cs="Calibri"/>
                <w:bCs/>
                <w:sz w:val="20"/>
                <w:szCs w:val="20"/>
                <w:lang w:val="en-GB"/>
              </w:rPr>
              <w:t xml:space="preserve"> and P. </w:t>
            </w:r>
            <w:proofErr w:type="spellStart"/>
            <w:r w:rsidRPr="0007076A">
              <w:rPr>
                <w:rFonts w:cs="Calibri"/>
                <w:bCs/>
                <w:sz w:val="20"/>
                <w:szCs w:val="20"/>
                <w:lang w:val="en-GB"/>
              </w:rPr>
              <w:t>Spyer</w:t>
            </w:r>
            <w:proofErr w:type="spellEnd"/>
            <w:r w:rsidRPr="0007076A">
              <w:rPr>
                <w:rFonts w:cs="Calibri"/>
                <w:bCs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07076A">
              <w:rPr>
                <w:rFonts w:cs="Calibri"/>
                <w:bCs/>
                <w:sz w:val="20"/>
                <w:szCs w:val="20"/>
                <w:lang w:val="en-GB"/>
              </w:rPr>
              <w:t>eds</w:t>
            </w:r>
            <w:proofErr w:type="spellEnd"/>
            <w:r w:rsidRPr="0007076A">
              <w:rPr>
                <w:rFonts w:cs="Calibri"/>
                <w:bCs/>
                <w:sz w:val="20"/>
                <w:szCs w:val="20"/>
                <w:lang w:val="en-GB"/>
              </w:rPr>
              <w:t xml:space="preserve">) (2006) Handbook of Material Culture. London: Sage. </w:t>
            </w:r>
          </w:p>
          <w:p w:rsidR="0007076A" w:rsidRPr="0007076A" w:rsidRDefault="0007076A" w:rsidP="0007076A">
            <w:pPr>
              <w:pStyle w:val="ListParagraph"/>
              <w:spacing w:line="240" w:lineRule="auto"/>
              <w:ind w:left="0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 w:rsidRPr="0007076A">
              <w:rPr>
                <w:rFonts w:cs="Calibri"/>
                <w:bCs/>
                <w:sz w:val="20"/>
                <w:szCs w:val="20"/>
                <w:lang w:val="en-GB"/>
              </w:rPr>
              <w:t xml:space="preserve">A. </w:t>
            </w:r>
            <w:proofErr w:type="spellStart"/>
            <w:r w:rsidRPr="0007076A">
              <w:rPr>
                <w:rFonts w:cs="Calibri"/>
                <w:bCs/>
                <w:sz w:val="20"/>
                <w:szCs w:val="20"/>
                <w:lang w:val="en-GB"/>
              </w:rPr>
              <w:t>Drazin</w:t>
            </w:r>
            <w:proofErr w:type="spellEnd"/>
            <w:r w:rsidRPr="0007076A">
              <w:rPr>
                <w:rFonts w:cs="Calibri"/>
                <w:bCs/>
                <w:sz w:val="20"/>
                <w:szCs w:val="20"/>
                <w:lang w:val="en-GB"/>
              </w:rPr>
              <w:t xml:space="preserve"> and S. </w:t>
            </w:r>
            <w:proofErr w:type="spellStart"/>
            <w:r w:rsidRPr="0007076A">
              <w:rPr>
                <w:rFonts w:cs="Calibri"/>
                <w:bCs/>
                <w:sz w:val="20"/>
                <w:szCs w:val="20"/>
                <w:lang w:val="en-GB"/>
              </w:rPr>
              <w:t>Kuechler</w:t>
            </w:r>
            <w:proofErr w:type="spellEnd"/>
            <w:r w:rsidRPr="0007076A">
              <w:rPr>
                <w:rFonts w:cs="Calibri"/>
                <w:bCs/>
                <w:sz w:val="20"/>
                <w:szCs w:val="20"/>
                <w:lang w:val="en-GB"/>
              </w:rPr>
              <w:t xml:space="preserve"> (2015) The Social Life of Materials. Studies in Material and Society. London: Bloomsbury.</w:t>
            </w:r>
          </w:p>
          <w:p w:rsidR="0007076A" w:rsidRPr="0007076A" w:rsidRDefault="0007076A" w:rsidP="0007076A">
            <w:pPr>
              <w:pStyle w:val="ListParagraph"/>
              <w:spacing w:line="240" w:lineRule="auto"/>
              <w:ind w:left="0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 w:rsidRPr="0007076A">
              <w:rPr>
                <w:rFonts w:cs="Calibri"/>
                <w:bCs/>
                <w:sz w:val="20"/>
                <w:szCs w:val="20"/>
                <w:lang w:val="en-GB"/>
              </w:rPr>
              <w:t xml:space="preserve">D. Hicks and M. C. </w:t>
            </w:r>
            <w:proofErr w:type="spellStart"/>
            <w:r w:rsidRPr="0007076A">
              <w:rPr>
                <w:rFonts w:cs="Calibri"/>
                <w:bCs/>
                <w:sz w:val="20"/>
                <w:szCs w:val="20"/>
                <w:lang w:val="en-GB"/>
              </w:rPr>
              <w:t>Beaud</w:t>
            </w:r>
            <w:r w:rsidR="00066C3A">
              <w:rPr>
                <w:rFonts w:cs="Calibri"/>
                <w:bCs/>
                <w:sz w:val="20"/>
                <w:szCs w:val="20"/>
                <w:lang w:val="en-GB"/>
              </w:rPr>
              <w:t>ry</w:t>
            </w:r>
            <w:proofErr w:type="spellEnd"/>
            <w:r w:rsidR="00066C3A">
              <w:rPr>
                <w:rFonts w:cs="Calibri"/>
                <w:bCs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066C3A">
              <w:rPr>
                <w:rFonts w:cs="Calibri"/>
                <w:bCs/>
                <w:sz w:val="20"/>
                <w:szCs w:val="20"/>
                <w:lang w:val="en-GB"/>
              </w:rPr>
              <w:t>eds</w:t>
            </w:r>
            <w:proofErr w:type="spellEnd"/>
            <w:r w:rsidR="00066C3A">
              <w:rPr>
                <w:rFonts w:cs="Calibri"/>
                <w:bCs/>
                <w:sz w:val="20"/>
                <w:szCs w:val="20"/>
                <w:lang w:val="en-GB"/>
              </w:rPr>
              <w:t xml:space="preserve">) (2010) </w:t>
            </w:r>
            <w:r w:rsidRPr="0007076A">
              <w:rPr>
                <w:rFonts w:cs="Calibri"/>
                <w:bCs/>
                <w:sz w:val="20"/>
                <w:szCs w:val="20"/>
                <w:lang w:val="en-GB"/>
              </w:rPr>
              <w:t>The Oxford Handbook of Material Culture Studies. Oxford: Oxford University Press. [</w:t>
            </w:r>
            <w:proofErr w:type="spellStart"/>
            <w:r w:rsidRPr="0007076A">
              <w:rPr>
                <w:rFonts w:cs="Calibri"/>
                <w:bCs/>
                <w:sz w:val="20"/>
                <w:szCs w:val="20"/>
                <w:lang w:val="en-GB"/>
              </w:rPr>
              <w:t>Introducerea</w:t>
            </w:r>
            <w:proofErr w:type="spellEnd"/>
            <w:r w:rsidRPr="0007076A">
              <w:rPr>
                <w:rFonts w:cs="Calibri"/>
                <w:bCs/>
                <w:sz w:val="20"/>
                <w:szCs w:val="20"/>
                <w:lang w:val="en-GB"/>
              </w:rPr>
              <w:t>]</w:t>
            </w:r>
          </w:p>
          <w:p w:rsidR="0007076A" w:rsidRPr="0007076A" w:rsidRDefault="0007076A" w:rsidP="0007076A">
            <w:pPr>
              <w:pStyle w:val="ListParagraph"/>
              <w:spacing w:line="240" w:lineRule="auto"/>
              <w:ind w:left="0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 w:rsidRPr="0007076A">
              <w:rPr>
                <w:rFonts w:cs="Calibri"/>
                <w:bCs/>
                <w:sz w:val="20"/>
                <w:szCs w:val="20"/>
                <w:lang w:val="en-GB"/>
              </w:rPr>
              <w:t xml:space="preserve">A. </w:t>
            </w:r>
            <w:proofErr w:type="spellStart"/>
            <w:r w:rsidRPr="0007076A">
              <w:rPr>
                <w:rFonts w:cs="Calibri"/>
                <w:bCs/>
                <w:sz w:val="20"/>
                <w:szCs w:val="20"/>
                <w:lang w:val="en-GB"/>
              </w:rPr>
              <w:t>Henare</w:t>
            </w:r>
            <w:proofErr w:type="spellEnd"/>
            <w:r w:rsidRPr="0007076A">
              <w:rPr>
                <w:rFonts w:cs="Calibri"/>
                <w:bCs/>
                <w:sz w:val="20"/>
                <w:szCs w:val="20"/>
                <w:lang w:val="en-GB"/>
              </w:rPr>
              <w:t xml:space="preserve">, M. </w:t>
            </w:r>
            <w:proofErr w:type="spellStart"/>
            <w:r w:rsidRPr="0007076A">
              <w:rPr>
                <w:rFonts w:cs="Calibri"/>
                <w:bCs/>
                <w:sz w:val="20"/>
                <w:szCs w:val="20"/>
                <w:lang w:val="en-GB"/>
              </w:rPr>
              <w:t>Holbraad</w:t>
            </w:r>
            <w:proofErr w:type="spellEnd"/>
            <w:r w:rsidRPr="0007076A">
              <w:rPr>
                <w:rFonts w:cs="Calibri"/>
                <w:bCs/>
                <w:sz w:val="20"/>
                <w:szCs w:val="20"/>
                <w:lang w:val="en-GB"/>
              </w:rPr>
              <w:t xml:space="preserve"> and S. </w:t>
            </w:r>
            <w:proofErr w:type="spellStart"/>
            <w:r w:rsidRPr="0007076A">
              <w:rPr>
                <w:rFonts w:cs="Calibri"/>
                <w:bCs/>
                <w:sz w:val="20"/>
                <w:szCs w:val="20"/>
                <w:lang w:val="en-GB"/>
              </w:rPr>
              <w:t>Wastell</w:t>
            </w:r>
            <w:proofErr w:type="spellEnd"/>
            <w:r w:rsidRPr="0007076A">
              <w:rPr>
                <w:rFonts w:cs="Calibri"/>
                <w:bCs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07076A">
              <w:rPr>
                <w:rFonts w:cs="Calibri"/>
                <w:bCs/>
                <w:sz w:val="20"/>
                <w:szCs w:val="20"/>
                <w:lang w:val="en-GB"/>
              </w:rPr>
              <w:t>eds</w:t>
            </w:r>
            <w:proofErr w:type="spellEnd"/>
            <w:r w:rsidRPr="0007076A">
              <w:rPr>
                <w:rFonts w:cs="Calibri"/>
                <w:bCs/>
                <w:sz w:val="20"/>
                <w:szCs w:val="20"/>
                <w:lang w:val="en-GB"/>
              </w:rPr>
              <w:t xml:space="preserve">) (2007) Thinking Through Things: </w:t>
            </w:r>
            <w:proofErr w:type="spellStart"/>
            <w:r w:rsidRPr="0007076A">
              <w:rPr>
                <w:rFonts w:cs="Calibri"/>
                <w:bCs/>
                <w:sz w:val="20"/>
                <w:szCs w:val="20"/>
                <w:lang w:val="en-GB"/>
              </w:rPr>
              <w:t>TheorisingArtefacts</w:t>
            </w:r>
            <w:proofErr w:type="spellEnd"/>
            <w:r w:rsidRPr="0007076A">
              <w:rPr>
                <w:rFonts w:cs="Calibri"/>
                <w:bCs/>
                <w:sz w:val="20"/>
                <w:szCs w:val="20"/>
                <w:lang w:val="en-GB"/>
              </w:rPr>
              <w:t xml:space="preserve"> Ethnographically. London: </w:t>
            </w:r>
            <w:proofErr w:type="spellStart"/>
            <w:r w:rsidRPr="0007076A">
              <w:rPr>
                <w:rFonts w:cs="Calibri"/>
                <w:bCs/>
                <w:sz w:val="20"/>
                <w:szCs w:val="20"/>
                <w:lang w:val="en-GB"/>
              </w:rPr>
              <w:t>Routledge</w:t>
            </w:r>
            <w:proofErr w:type="spellEnd"/>
            <w:r w:rsidRPr="0007076A">
              <w:rPr>
                <w:rFonts w:cs="Calibri"/>
                <w:bCs/>
                <w:sz w:val="20"/>
                <w:szCs w:val="20"/>
                <w:lang w:val="en-GB"/>
              </w:rPr>
              <w:t>.</w:t>
            </w:r>
          </w:p>
          <w:p w:rsidR="0007076A" w:rsidRPr="0007076A" w:rsidRDefault="0007076A" w:rsidP="0007076A">
            <w:pPr>
              <w:pStyle w:val="ListParagraph"/>
              <w:spacing w:line="240" w:lineRule="auto"/>
              <w:ind w:left="0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 w:rsidRPr="0007076A">
              <w:rPr>
                <w:rFonts w:cs="Calibri"/>
                <w:bCs/>
                <w:sz w:val="20"/>
                <w:szCs w:val="20"/>
                <w:lang w:val="en-GB"/>
              </w:rPr>
              <w:t xml:space="preserve">D. Miller (ed.) (2005) Materiality. London: Duke University Press. </w:t>
            </w:r>
          </w:p>
          <w:p w:rsidR="00996693" w:rsidRPr="00ED7D91" w:rsidRDefault="00996693" w:rsidP="00617542">
            <w:pPr>
              <w:pStyle w:val="ListParagraph"/>
              <w:spacing w:line="240" w:lineRule="auto"/>
              <w:jc w:val="left"/>
              <w:textAlignment w:val="baseline"/>
              <w:rPr>
                <w:rFonts w:cs="Calibri"/>
                <w:bCs/>
                <w:color w:val="0000FF"/>
                <w:sz w:val="20"/>
                <w:szCs w:val="20"/>
              </w:rPr>
            </w:pPr>
          </w:p>
          <w:p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F2030" w:rsidRPr="00617542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8. 2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617542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07076A" w:rsidRDefault="0007076A" w:rsidP="0007076A">
            <w:pPr>
              <w:spacing w:after="0" w:line="360" w:lineRule="auto"/>
              <w:jc w:val="both"/>
            </w:pPr>
            <w:r w:rsidRPr="002B2DF9">
              <w:rPr>
                <w:b/>
                <w:sz w:val="20"/>
                <w:szCs w:val="20"/>
                <w:lang w:val="ro-RO"/>
              </w:rPr>
              <w:t>Tematica</w:t>
            </w:r>
          </w:p>
          <w:p w:rsidR="0007076A" w:rsidRDefault="0007076A" w:rsidP="0007076A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D62FB6">
              <w:rPr>
                <w:bCs/>
                <w:sz w:val="20"/>
                <w:szCs w:val="20"/>
                <w:lang w:val="ro-RO"/>
              </w:rPr>
              <w:t>Introducere</w:t>
            </w:r>
            <w:r>
              <w:rPr>
                <w:bCs/>
                <w:sz w:val="20"/>
                <w:szCs w:val="20"/>
                <w:lang w:val="ro-RO"/>
              </w:rPr>
              <w:t>:</w:t>
            </w:r>
            <w:r w:rsidRPr="00D62FB6">
              <w:rPr>
                <w:bCs/>
                <w:sz w:val="20"/>
                <w:szCs w:val="20"/>
                <w:lang w:val="ro-RO"/>
              </w:rPr>
              <w:t>cultura materiala si antropologie</w:t>
            </w:r>
            <w:r>
              <w:rPr>
                <w:bCs/>
                <w:sz w:val="20"/>
                <w:szCs w:val="20"/>
                <w:lang w:val="ro-RO"/>
              </w:rPr>
              <w:t xml:space="preserve"> (1 oră)</w:t>
            </w:r>
          </w:p>
          <w:p w:rsidR="0007076A" w:rsidRDefault="0007076A" w:rsidP="0007076A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Noțiuni și teoreticieni (4 ore)</w:t>
            </w:r>
          </w:p>
          <w:p w:rsidR="0007076A" w:rsidRDefault="0007076A" w:rsidP="0007076A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2B16E7">
              <w:rPr>
                <w:bCs/>
                <w:sz w:val="20"/>
                <w:szCs w:val="20"/>
                <w:lang w:val="ro-RO"/>
              </w:rPr>
              <w:lastRenderedPageBreak/>
              <w:t>Obiecte meșteșugite</w:t>
            </w:r>
            <w:r>
              <w:rPr>
                <w:bCs/>
                <w:sz w:val="20"/>
                <w:szCs w:val="20"/>
                <w:lang w:val="ro-RO"/>
              </w:rPr>
              <w:t xml:space="preserve"> (1 oră)</w:t>
            </w:r>
          </w:p>
          <w:p w:rsidR="0007076A" w:rsidRDefault="0007076A" w:rsidP="0007076A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Obiecte tranzacționate (1 oră)</w:t>
            </w:r>
          </w:p>
          <w:p w:rsidR="0007076A" w:rsidRDefault="0007076A" w:rsidP="0007076A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Obiecte consumate (1 oră)</w:t>
            </w:r>
          </w:p>
          <w:p w:rsidR="0007076A" w:rsidRDefault="0007076A" w:rsidP="0007076A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Obiecte </w:t>
            </w:r>
            <w:r w:rsidRPr="00FD6F2D">
              <w:rPr>
                <w:bCs/>
                <w:sz w:val="20"/>
                <w:szCs w:val="20"/>
                <w:lang w:val="ro-RO"/>
              </w:rPr>
              <w:t>abandonate, aruncate, reciclate, distruse</w:t>
            </w:r>
            <w:r>
              <w:rPr>
                <w:bCs/>
                <w:sz w:val="20"/>
                <w:szCs w:val="20"/>
                <w:lang w:val="ro-RO"/>
              </w:rPr>
              <w:t xml:space="preserve"> (1 oră)</w:t>
            </w:r>
          </w:p>
          <w:p w:rsidR="0007076A" w:rsidRDefault="0007076A" w:rsidP="0007076A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Obiecte de gen (1 oră)</w:t>
            </w:r>
          </w:p>
          <w:p w:rsidR="0007076A" w:rsidRDefault="0007076A" w:rsidP="0007076A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Obiecte </w:t>
            </w:r>
            <w:r w:rsidRPr="00FD6F2D">
              <w:rPr>
                <w:bCs/>
                <w:sz w:val="20"/>
                <w:szCs w:val="20"/>
                <w:lang w:val="ro-RO"/>
              </w:rPr>
              <w:t>fetișizate</w:t>
            </w:r>
            <w:r>
              <w:rPr>
                <w:bCs/>
                <w:sz w:val="20"/>
                <w:szCs w:val="20"/>
                <w:lang w:val="ro-RO"/>
              </w:rPr>
              <w:t xml:space="preserve"> (1 oră)</w:t>
            </w:r>
          </w:p>
          <w:p w:rsidR="0007076A" w:rsidRDefault="0007076A" w:rsidP="0007076A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Obiecte colecționate, moștenite (1 oră)</w:t>
            </w:r>
          </w:p>
          <w:p w:rsidR="0007076A" w:rsidRDefault="0007076A" w:rsidP="0007076A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A65D57">
              <w:rPr>
                <w:bCs/>
                <w:sz w:val="20"/>
                <w:szCs w:val="20"/>
                <w:lang w:val="ro-RO"/>
              </w:rPr>
              <w:t>Obiecte sacre, obiecte de artă</w:t>
            </w:r>
            <w:r>
              <w:rPr>
                <w:bCs/>
                <w:sz w:val="20"/>
                <w:szCs w:val="20"/>
                <w:lang w:val="ro-RO"/>
              </w:rPr>
              <w:t xml:space="preserve"> (1 oră)</w:t>
            </w:r>
          </w:p>
          <w:p w:rsidR="0007076A" w:rsidRDefault="0007076A" w:rsidP="0007076A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Original, copie și fals (1 oră)</w:t>
            </w:r>
          </w:p>
          <w:p w:rsidR="004F2030" w:rsidRPr="00BF48D4" w:rsidRDefault="004F2030" w:rsidP="00617542">
            <w:pPr>
              <w:spacing w:after="0" w:line="240" w:lineRule="auto"/>
              <w:ind w:left="360" w:hanging="360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2169" w:type="dxa"/>
            <w:shd w:val="clear" w:color="auto" w:fill="FFFFFF"/>
          </w:tcPr>
          <w:p w:rsidR="004F2030" w:rsidRPr="009B590C" w:rsidRDefault="009B590C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D</w:t>
            </w:r>
            <w:r w:rsidRPr="002B2DF9">
              <w:rPr>
                <w:sz w:val="20"/>
                <w:szCs w:val="20"/>
              </w:rPr>
              <w:t>ezbatere</w:t>
            </w:r>
            <w:proofErr w:type="spellEnd"/>
            <w:r w:rsidRPr="002B2DF9">
              <w:rPr>
                <w:sz w:val="20"/>
                <w:szCs w:val="20"/>
              </w:rPr>
              <w:t xml:space="preserve">, </w:t>
            </w:r>
            <w:proofErr w:type="spellStart"/>
            <w:r w:rsidR="00B70DAE">
              <w:rPr>
                <w:sz w:val="20"/>
                <w:szCs w:val="20"/>
              </w:rPr>
              <w:t>Exercitii</w:t>
            </w:r>
            <w:proofErr w:type="spellEnd"/>
            <w:r w:rsidR="00B70DAE">
              <w:rPr>
                <w:sz w:val="20"/>
                <w:szCs w:val="20"/>
              </w:rPr>
              <w:t xml:space="preserve"> in </w:t>
            </w:r>
            <w:proofErr w:type="spellStart"/>
            <w:r w:rsidR="00B70DAE">
              <w:rPr>
                <w:sz w:val="20"/>
                <w:szCs w:val="20"/>
              </w:rPr>
              <w:t>clasa</w:t>
            </w:r>
            <w:proofErr w:type="spellEnd"/>
            <w:r w:rsidR="00B70DAE">
              <w:rPr>
                <w:sz w:val="20"/>
                <w:szCs w:val="20"/>
              </w:rPr>
              <w:t xml:space="preserve"> de </w:t>
            </w:r>
            <w:proofErr w:type="spellStart"/>
            <w:r w:rsidR="00B70DAE">
              <w:rPr>
                <w:sz w:val="20"/>
                <w:szCs w:val="20"/>
              </w:rPr>
              <w:t>gasire</w:t>
            </w:r>
            <w:proofErr w:type="spellEnd"/>
            <w:r w:rsidR="00B70DAE">
              <w:rPr>
                <w:sz w:val="20"/>
                <w:szCs w:val="20"/>
              </w:rPr>
              <w:t xml:space="preserve"> a </w:t>
            </w:r>
            <w:proofErr w:type="spellStart"/>
            <w:r w:rsidR="00B70DAE">
              <w:rPr>
                <w:sz w:val="20"/>
                <w:szCs w:val="20"/>
              </w:rPr>
              <w:t>unor</w:t>
            </w:r>
            <w:proofErr w:type="spellEnd"/>
            <w:r w:rsidR="00B70DAE">
              <w:rPr>
                <w:sz w:val="20"/>
                <w:szCs w:val="20"/>
              </w:rPr>
              <w:t xml:space="preserve"> </w:t>
            </w:r>
            <w:proofErr w:type="spellStart"/>
            <w:r w:rsidR="00B70DAE">
              <w:rPr>
                <w:sz w:val="20"/>
                <w:szCs w:val="20"/>
              </w:rPr>
              <w:t>exemple</w:t>
            </w:r>
            <w:proofErr w:type="spellEnd"/>
            <w:r w:rsidR="00B70DAE">
              <w:rPr>
                <w:sz w:val="20"/>
                <w:szCs w:val="20"/>
              </w:rPr>
              <w:t xml:space="preserve"> din </w:t>
            </w:r>
            <w:proofErr w:type="spellStart"/>
            <w:r w:rsidR="00B70DAE">
              <w:rPr>
                <w:sz w:val="20"/>
                <w:szCs w:val="20"/>
              </w:rPr>
              <w:t>cotidianul</w:t>
            </w:r>
            <w:proofErr w:type="spellEnd"/>
            <w:r w:rsidR="00B70DAE">
              <w:rPr>
                <w:sz w:val="20"/>
                <w:szCs w:val="20"/>
              </w:rPr>
              <w:t xml:space="preserve"> </w:t>
            </w:r>
            <w:proofErr w:type="spellStart"/>
            <w:r w:rsidR="00B70DAE">
              <w:rPr>
                <w:sz w:val="20"/>
                <w:szCs w:val="20"/>
              </w:rPr>
              <w:t>romanesc</w:t>
            </w:r>
            <w:proofErr w:type="spellEnd"/>
            <w:r w:rsidR="00B70DAE">
              <w:rPr>
                <w:sz w:val="20"/>
                <w:szCs w:val="20"/>
              </w:rPr>
              <w:t xml:space="preserve"> </w:t>
            </w:r>
            <w:proofErr w:type="spellStart"/>
            <w:r w:rsidR="00B70DAE">
              <w:rPr>
                <w:sz w:val="20"/>
                <w:szCs w:val="20"/>
              </w:rPr>
              <w:t>relevante</w:t>
            </w:r>
            <w:proofErr w:type="spellEnd"/>
            <w:r w:rsidR="00B70DAE">
              <w:rPr>
                <w:sz w:val="20"/>
                <w:szCs w:val="20"/>
              </w:rPr>
              <w:t xml:space="preserve"> </w:t>
            </w:r>
            <w:proofErr w:type="spellStart"/>
            <w:r w:rsidR="00B70DAE">
              <w:rPr>
                <w:sz w:val="20"/>
                <w:szCs w:val="20"/>
              </w:rPr>
              <w:lastRenderedPageBreak/>
              <w:t>pentru</w:t>
            </w:r>
            <w:proofErr w:type="spellEnd"/>
            <w:r w:rsidR="00B70DAE">
              <w:rPr>
                <w:sz w:val="20"/>
                <w:szCs w:val="20"/>
              </w:rPr>
              <w:t xml:space="preserve"> </w:t>
            </w:r>
            <w:proofErr w:type="spellStart"/>
            <w:r w:rsidR="00B70DAE">
              <w:rPr>
                <w:sz w:val="20"/>
                <w:szCs w:val="20"/>
              </w:rPr>
              <w:t>tema</w:t>
            </w:r>
            <w:proofErr w:type="spellEnd"/>
            <w:r w:rsidR="00B70DAE">
              <w:rPr>
                <w:sz w:val="20"/>
                <w:szCs w:val="20"/>
              </w:rPr>
              <w:t xml:space="preserve"> </w:t>
            </w:r>
            <w:proofErr w:type="spellStart"/>
            <w:r w:rsidR="00B70DAE">
              <w:rPr>
                <w:sz w:val="20"/>
                <w:szCs w:val="20"/>
              </w:rPr>
              <w:t>discutata</w:t>
            </w:r>
            <w:proofErr w:type="spellEnd"/>
            <w:r w:rsidR="00B70DAE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</w:t>
            </w:r>
            <w:r w:rsidRPr="002B2DF9">
              <w:rPr>
                <w:sz w:val="20"/>
                <w:szCs w:val="20"/>
              </w:rPr>
              <w:t>xercitii</w:t>
            </w:r>
            <w:proofErr w:type="spellEnd"/>
            <w:r w:rsidRPr="002B2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 </w:t>
            </w:r>
            <w:proofErr w:type="spellStart"/>
            <w:r>
              <w:rPr>
                <w:sz w:val="20"/>
                <w:szCs w:val="20"/>
              </w:rPr>
              <w:t>clasa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B2DF9">
              <w:rPr>
                <w:sz w:val="20"/>
                <w:szCs w:val="20"/>
              </w:rPr>
              <w:t xml:space="preserve">de </w:t>
            </w:r>
            <w:proofErr w:type="spellStart"/>
            <w:r w:rsidRPr="002B2DF9">
              <w:rPr>
                <w:sz w:val="20"/>
                <w:szCs w:val="20"/>
              </w:rPr>
              <w:t>con</w:t>
            </w:r>
            <w:r>
              <w:rPr>
                <w:sz w:val="20"/>
                <w:szCs w:val="20"/>
              </w:rPr>
              <w:t>struire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un</w:t>
            </w:r>
            <w:r w:rsidRPr="002B2DF9">
              <w:rPr>
                <w:sz w:val="20"/>
                <w:szCs w:val="20"/>
              </w:rPr>
              <w:t>or</w:t>
            </w:r>
            <w:proofErr w:type="spellEnd"/>
            <w:r w:rsidRPr="002B2DF9">
              <w:rPr>
                <w:sz w:val="20"/>
                <w:szCs w:val="20"/>
              </w:rPr>
              <w:t xml:space="preserve"> </w:t>
            </w:r>
            <w:proofErr w:type="spellStart"/>
            <w:r w:rsidRPr="002B2DF9">
              <w:rPr>
                <w:sz w:val="20"/>
                <w:szCs w:val="20"/>
              </w:rPr>
              <w:t>instrumente</w:t>
            </w:r>
            <w:proofErr w:type="spellEnd"/>
            <w:r w:rsidRPr="002B2DF9">
              <w:rPr>
                <w:sz w:val="20"/>
                <w:szCs w:val="20"/>
              </w:rPr>
              <w:t xml:space="preserve"> de </w:t>
            </w:r>
            <w:proofErr w:type="spellStart"/>
            <w:r w:rsidRPr="002B2DF9">
              <w:rPr>
                <w:sz w:val="20"/>
                <w:szCs w:val="20"/>
              </w:rPr>
              <w:t>cercetare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pentru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alese</w:t>
            </w:r>
            <w:proofErr w:type="spellEnd"/>
            <w:r>
              <w:rPr>
                <w:sz w:val="20"/>
                <w:szCs w:val="20"/>
              </w:rPr>
              <w:t xml:space="preserve"> individual</w:t>
            </w:r>
          </w:p>
        </w:tc>
        <w:tc>
          <w:tcPr>
            <w:tcW w:w="2340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F2030" w:rsidRPr="00617542" w:rsidTr="00B9078F">
        <w:trPr>
          <w:trHeight w:val="5519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993430" w:rsidRDefault="00993430" w:rsidP="00993430">
            <w:pPr>
              <w:tabs>
                <w:tab w:val="left" w:pos="347"/>
              </w:tabs>
              <w:spacing w:after="0" w:line="240" w:lineRule="auto"/>
              <w:ind w:left="163"/>
              <w:rPr>
                <w:b/>
                <w:sz w:val="20"/>
                <w:szCs w:val="20"/>
                <w:lang w:val="ro-RO"/>
              </w:rPr>
            </w:pPr>
            <w:r w:rsidRPr="002B2DF9">
              <w:rPr>
                <w:b/>
                <w:sz w:val="20"/>
                <w:szCs w:val="20"/>
                <w:lang w:val="ro-RO"/>
              </w:rPr>
              <w:lastRenderedPageBreak/>
              <w:t>BIBLIOGRAFIE</w:t>
            </w:r>
          </w:p>
          <w:p w:rsidR="0007023F" w:rsidRPr="001B7DED" w:rsidRDefault="0007023F" w:rsidP="001C0511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1B7DED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Introduction (2006) In C. Tilley, W. Keane, S. Kuechler, M. Rowlands and P. Spyer (eds) (2006) </w:t>
            </w:r>
            <w:r w:rsidRPr="001B7DED">
              <w:rPr>
                <w:rFonts w:asciiTheme="minorHAnsi" w:hAnsiTheme="minorHAnsi"/>
                <w:i/>
                <w:sz w:val="20"/>
                <w:szCs w:val="20"/>
                <w:lang w:val="ro-RO"/>
              </w:rPr>
              <w:t>Handbook of Material Culture</w:t>
            </w:r>
            <w:r w:rsidRPr="001B7DED">
              <w:rPr>
                <w:rFonts w:asciiTheme="minorHAnsi" w:hAnsiTheme="minorHAnsi"/>
                <w:sz w:val="20"/>
                <w:szCs w:val="20"/>
                <w:lang w:val="ro-RO"/>
              </w:rPr>
              <w:t>. London: Sage. Pp. 1-5.</w:t>
            </w:r>
          </w:p>
          <w:p w:rsidR="001B7DED" w:rsidRDefault="0007023F" w:rsidP="001B7DE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1B7DED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Editorial (1996) </w:t>
            </w:r>
            <w:r w:rsidRPr="001B7DED">
              <w:rPr>
                <w:rFonts w:asciiTheme="minorHAnsi" w:hAnsiTheme="minorHAnsi"/>
                <w:i/>
                <w:sz w:val="20"/>
                <w:szCs w:val="20"/>
                <w:lang w:val="ro-RO"/>
              </w:rPr>
              <w:t>Journal of Material Culture</w:t>
            </w:r>
            <w:r w:rsidRPr="001B7DED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 1 (1): 5 -14. </w:t>
            </w:r>
          </w:p>
          <w:p w:rsidR="001B7DED" w:rsidRDefault="001B7DED" w:rsidP="001B7DE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1B7DED">
              <w:rPr>
                <w:rFonts w:asciiTheme="minorHAnsi" w:hAnsiTheme="minorHAnsi" w:cs="Calibri"/>
                <w:sz w:val="20"/>
                <w:szCs w:val="20"/>
                <w:lang w:val="ro-RO"/>
              </w:rPr>
              <w:t>A. Appadurai (1986) “Introduction: commodities and the politics of value”, in A. Appadurai. (ed.) The Social Life of Things. Cambridge: Cambridge University Press. Pp. 3 – 63.</w:t>
            </w:r>
          </w:p>
          <w:p w:rsidR="001B7DED" w:rsidRDefault="001B7DED" w:rsidP="001B7DE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1B7DED">
              <w:rPr>
                <w:rFonts w:asciiTheme="minorHAnsi" w:hAnsiTheme="minorHAnsi" w:cs="Calibri"/>
                <w:sz w:val="20"/>
                <w:szCs w:val="20"/>
                <w:lang w:val="ro-RO"/>
              </w:rPr>
              <w:t xml:space="preserve">I. Kopytoff (1986) “The cultural biography of things: commoditization as process”, in A. Appadurai. (ed.) The Social Life of Things. Cambridge: Cambridge University Press. Pp. 64 – 93. </w:t>
            </w:r>
          </w:p>
          <w:p w:rsidR="001B7DED" w:rsidRDefault="001B7DED" w:rsidP="001B7DED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ro-RO"/>
              </w:rPr>
            </w:pPr>
            <w:r w:rsidRPr="001B7DED">
              <w:rPr>
                <w:rFonts w:asciiTheme="minorHAnsi" w:hAnsiTheme="minorHAnsi" w:cs="Calibri"/>
                <w:sz w:val="20"/>
                <w:szCs w:val="20"/>
                <w:lang w:val="ro-RO"/>
              </w:rPr>
              <w:t xml:space="preserve">J. Hoskins (1998) Biographical Objects: How Things Tell the Stories of People’s Lives. London: Routledge. </w:t>
            </w:r>
          </w:p>
          <w:p w:rsidR="002F05CA" w:rsidRPr="002F05CA" w:rsidRDefault="002F05CA" w:rsidP="002F05C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F05CA">
              <w:rPr>
                <w:rFonts w:asciiTheme="minorHAnsi" w:hAnsiTheme="minorHAnsi"/>
                <w:sz w:val="20"/>
                <w:szCs w:val="20"/>
                <w:lang w:val="ro-RO"/>
              </w:rPr>
              <w:t>W. Keane (2005) “Signs are Not the Garb of Meaning: On the Social Analysis of Material Things”, in D. Miller (ed.) Materiality. London: Duke</w:t>
            </w:r>
            <w:r>
              <w:rPr>
                <w:rFonts w:asciiTheme="minorHAnsi" w:hAnsiTheme="minorHAnsi"/>
                <w:sz w:val="20"/>
                <w:szCs w:val="20"/>
                <w:lang w:val="ro-RO"/>
              </w:rPr>
              <w:t xml:space="preserve"> University Press. Pp. 182–205.</w:t>
            </w:r>
          </w:p>
          <w:p w:rsidR="002F05CA" w:rsidRPr="002F05CA" w:rsidRDefault="002F05CA" w:rsidP="002F05C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2F05CA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C. Tilley (2006) „Objectification” In C. Tilley, W. Keane, S. Kuechler, M. Rowlands and P. Spyer (eds) (2006) Handbook of Material Culture. London: Sage. Pp. 60 -73. </w:t>
            </w:r>
          </w:p>
          <w:p w:rsidR="00D261B7" w:rsidRPr="00D261B7" w:rsidRDefault="00D261B7" w:rsidP="00D261B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D261B7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B. Latour (as Jim Johnson) (1988) Mixing humans and nonhumans together: the sociology of a door-closer. </w:t>
            </w:r>
            <w:r>
              <w:rPr>
                <w:rFonts w:asciiTheme="minorHAnsi" w:hAnsiTheme="minorHAnsi"/>
                <w:sz w:val="20"/>
                <w:szCs w:val="20"/>
                <w:lang w:val="ro-RO"/>
              </w:rPr>
              <w:t>Social Problems 35(3): 298-310.</w:t>
            </w:r>
          </w:p>
          <w:p w:rsidR="00D261B7" w:rsidRPr="00D261B7" w:rsidRDefault="00D261B7" w:rsidP="00D261B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D261B7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B. Latour (1993) We Have Never Been Modern. Cambridge, MA: Harvard University Press. </w:t>
            </w:r>
          </w:p>
          <w:p w:rsidR="00D261B7" w:rsidRPr="00D261B7" w:rsidRDefault="00D261B7" w:rsidP="00D261B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D261B7">
              <w:rPr>
                <w:rFonts w:asciiTheme="minorHAnsi" w:hAnsiTheme="minorHAnsi"/>
                <w:sz w:val="20"/>
                <w:szCs w:val="20"/>
                <w:lang w:val="ro-RO"/>
              </w:rPr>
              <w:t>A. Gell (1998) Art and Agency: An Anthropologi</w:t>
            </w:r>
            <w:r>
              <w:rPr>
                <w:rFonts w:asciiTheme="minorHAnsi" w:hAnsiTheme="minorHAnsi"/>
                <w:sz w:val="20"/>
                <w:szCs w:val="20"/>
                <w:lang w:val="ro-RO"/>
              </w:rPr>
              <w:t xml:space="preserve">cal Theory. Oxford: Clarendon. </w:t>
            </w:r>
          </w:p>
          <w:p w:rsidR="00D261B7" w:rsidRPr="00D261B7" w:rsidRDefault="00D261B7" w:rsidP="00D261B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D261B7">
              <w:rPr>
                <w:rFonts w:asciiTheme="minorHAnsi" w:hAnsiTheme="minorHAnsi"/>
                <w:sz w:val="20"/>
                <w:szCs w:val="20"/>
                <w:lang w:val="ro-RO"/>
              </w:rPr>
              <w:t>A. Gell (1996) „Vogel's Net: Traps as Artworks and Artworks as Traps” Journal of Material Culture</w:t>
            </w:r>
          </w:p>
          <w:p w:rsidR="00C279A2" w:rsidRPr="00C279A2" w:rsidRDefault="00C279A2" w:rsidP="00C279A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C279A2">
              <w:rPr>
                <w:rFonts w:asciiTheme="minorHAnsi" w:hAnsiTheme="minorHAnsi"/>
                <w:sz w:val="20"/>
                <w:szCs w:val="20"/>
                <w:lang w:val="ro-RO"/>
              </w:rPr>
              <w:t>T. Ingold (2007) “Materials against Materiality”, Archaeo</w:t>
            </w:r>
            <w:r>
              <w:rPr>
                <w:rFonts w:asciiTheme="minorHAnsi" w:hAnsiTheme="minorHAnsi"/>
                <w:sz w:val="20"/>
                <w:szCs w:val="20"/>
                <w:lang w:val="ro-RO"/>
              </w:rPr>
              <w:t>logical Dialogues 14 (1): 1–16.</w:t>
            </w:r>
          </w:p>
          <w:p w:rsidR="00C279A2" w:rsidRPr="00C279A2" w:rsidRDefault="00C279A2" w:rsidP="00C279A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C279A2">
              <w:rPr>
                <w:rFonts w:asciiTheme="minorHAnsi" w:hAnsiTheme="minorHAnsi"/>
                <w:sz w:val="20"/>
                <w:szCs w:val="20"/>
                <w:lang w:val="ro-RO"/>
              </w:rPr>
              <w:t>T. Ingold (2000). On weaving a basket. In The Perception of the Environment: Essays in Livelihood, Dwelling and Skill. London: Routledge. Pp. 339-348.</w:t>
            </w:r>
          </w:p>
          <w:p w:rsidR="00C279A2" w:rsidRPr="00C279A2" w:rsidRDefault="00C279A2" w:rsidP="00C279A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C279A2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S. Venkatesan. 2014. From stone to God and back again. Why we need both materials and materiality. In P. Harvey et al. (eds). Objects and materials. London: Routledge. 72 – 81. </w:t>
            </w:r>
          </w:p>
          <w:p w:rsidR="00604AEA" w:rsidRPr="00604AEA" w:rsidRDefault="00604AEA" w:rsidP="00604AE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604AEA">
              <w:rPr>
                <w:rFonts w:asciiTheme="minorHAnsi" w:hAnsiTheme="minorHAnsi"/>
                <w:sz w:val="20"/>
                <w:szCs w:val="20"/>
                <w:lang w:val="ro-RO"/>
              </w:rPr>
              <w:t>A. Gell (1988) „Technology and Magic”,</w:t>
            </w:r>
            <w:r>
              <w:rPr>
                <w:rFonts w:asciiTheme="minorHAnsi" w:hAnsiTheme="minorHAnsi"/>
                <w:sz w:val="20"/>
                <w:szCs w:val="20"/>
                <w:lang w:val="ro-RO"/>
              </w:rPr>
              <w:t xml:space="preserve"> Anthropology Today 4(2): 6 -9.</w:t>
            </w:r>
          </w:p>
          <w:p w:rsidR="00604AEA" w:rsidRPr="00604AEA" w:rsidRDefault="00604AEA" w:rsidP="00604AE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604AEA">
              <w:rPr>
                <w:rFonts w:asciiTheme="minorHAnsi" w:hAnsiTheme="minorHAnsi"/>
                <w:sz w:val="20"/>
                <w:szCs w:val="20"/>
                <w:lang w:val="ro-RO"/>
              </w:rPr>
              <w:t>L. Coupaye (2009) „What’s the matter with technology? Long (and short) yams, materialisation and technology in Nyamikum village, Maprik district, Papua New Guinea”, The Australian Journa</w:t>
            </w:r>
            <w:r>
              <w:rPr>
                <w:rFonts w:asciiTheme="minorHAnsi" w:hAnsiTheme="minorHAnsi"/>
                <w:sz w:val="20"/>
                <w:szCs w:val="20"/>
                <w:lang w:val="ro-RO"/>
              </w:rPr>
              <w:t xml:space="preserve">l of Anthropology 20: 93 -111. </w:t>
            </w:r>
          </w:p>
          <w:p w:rsidR="00604AEA" w:rsidRPr="00604AEA" w:rsidRDefault="00604AEA" w:rsidP="00604AE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604AEA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M. Naji (2009) Gender and materiality in-the-making. The Manufacture of Sirwan Femininities Through Weaving in Southern Morocco. Journal of Material Culture 14 (1): 47–73. </w:t>
            </w:r>
          </w:p>
          <w:p w:rsidR="006F3C7E" w:rsidRPr="006F3C7E" w:rsidRDefault="006F3C7E" w:rsidP="006F3C7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6F3C7E">
              <w:rPr>
                <w:rFonts w:asciiTheme="minorHAnsi" w:hAnsiTheme="minorHAnsi"/>
                <w:sz w:val="20"/>
                <w:szCs w:val="20"/>
                <w:lang w:val="ro-RO"/>
              </w:rPr>
              <w:t>M. Mauss (2001 [1924</w:t>
            </w:r>
            <w:r>
              <w:rPr>
                <w:rFonts w:asciiTheme="minorHAnsi" w:hAnsiTheme="minorHAnsi"/>
                <w:sz w:val="20"/>
                <w:szCs w:val="20"/>
                <w:lang w:val="ro-RO"/>
              </w:rPr>
              <w:t>]) The Gift. London: Routledge.</w:t>
            </w:r>
          </w:p>
          <w:p w:rsidR="006F3C7E" w:rsidRPr="006F3C7E" w:rsidRDefault="006F3C7E" w:rsidP="006F3C7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6F3C7E">
              <w:rPr>
                <w:rFonts w:asciiTheme="minorHAnsi" w:hAnsiTheme="minorHAnsi"/>
                <w:sz w:val="20"/>
                <w:szCs w:val="20"/>
                <w:lang w:val="ro-RO"/>
              </w:rPr>
              <w:t>A. Weiner (1985) „Inalienable wealth”, American Ethnologist 12 (2): 210–227.</w:t>
            </w:r>
          </w:p>
          <w:p w:rsidR="006F3C7E" w:rsidRDefault="006F3C7E" w:rsidP="006F3C7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6F3C7E">
              <w:rPr>
                <w:rFonts w:asciiTheme="minorHAnsi" w:hAnsiTheme="minorHAnsi"/>
                <w:sz w:val="20"/>
                <w:szCs w:val="20"/>
                <w:lang w:val="ro-RO"/>
              </w:rPr>
              <w:t>I. Daniels (2003) “Scooping, Raking, Beckoning Luck: Luck, agency and the interdependence of people and things in Japan” The Journal of the Royal Anthropological Institute 9: 619-638.</w:t>
            </w:r>
          </w:p>
          <w:p w:rsidR="003E2FEE" w:rsidRPr="003E2FEE" w:rsidRDefault="003E2FEE" w:rsidP="003E2FE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3E2FEE">
              <w:rPr>
                <w:rFonts w:asciiTheme="minorHAnsi" w:hAnsiTheme="minorHAnsi"/>
                <w:sz w:val="20"/>
                <w:szCs w:val="20"/>
                <w:lang w:val="ro-RO"/>
              </w:rPr>
              <w:t>D. Hebdige (1988) ‘Object as image: the Italian scooter cycle’, in Hiding in the Light: On Images and Things</w:t>
            </w:r>
            <w:r>
              <w:rPr>
                <w:rFonts w:asciiTheme="minorHAnsi" w:hAnsiTheme="minorHAnsi"/>
                <w:sz w:val="20"/>
                <w:szCs w:val="20"/>
                <w:lang w:val="ro-RO"/>
              </w:rPr>
              <w:t xml:space="preserve">. London: Comedia, pp. 77–115. </w:t>
            </w:r>
          </w:p>
          <w:p w:rsidR="003E2FEE" w:rsidRPr="003E2FEE" w:rsidRDefault="003E2FEE" w:rsidP="003E2FE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3E2FEE">
              <w:rPr>
                <w:rFonts w:asciiTheme="minorHAnsi" w:hAnsiTheme="minorHAnsi"/>
                <w:sz w:val="20"/>
                <w:szCs w:val="20"/>
                <w:lang w:val="ro-RO"/>
              </w:rPr>
              <w:t>D. Young (2001) ‘The life and death of cars: private vehicles on the Pitjanjatara lands, South Australia’, in D. Miller (ed.), Car Cultures. Oxford: Berg, pp. 35–58.</w:t>
            </w:r>
          </w:p>
          <w:p w:rsidR="003E2FEE" w:rsidRPr="003E2FEE" w:rsidRDefault="003E2FEE" w:rsidP="003E2FE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3E2FEE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D. Miller (2009) Stuff. Oxford: Polity. </w:t>
            </w:r>
          </w:p>
          <w:p w:rsidR="00472176" w:rsidRPr="00472176" w:rsidRDefault="00472176" w:rsidP="00472176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472176">
              <w:rPr>
                <w:rFonts w:asciiTheme="minorHAnsi" w:hAnsiTheme="minorHAnsi"/>
                <w:sz w:val="20"/>
                <w:szCs w:val="20"/>
                <w:lang w:val="ro-RO"/>
              </w:rPr>
              <w:t>L. Norris (2004) „Shedding skins: the materiality of divestment in India”, Journal of</w:t>
            </w:r>
            <w:r>
              <w:rPr>
                <w:rFonts w:asciiTheme="minorHAnsi" w:hAnsiTheme="minorHAnsi"/>
                <w:sz w:val="20"/>
                <w:szCs w:val="20"/>
                <w:lang w:val="ro-RO"/>
              </w:rPr>
              <w:t xml:space="preserve"> Material Culture 9 (1): 59-71.</w:t>
            </w:r>
          </w:p>
          <w:p w:rsidR="00472176" w:rsidRPr="00472176" w:rsidRDefault="00472176" w:rsidP="00472176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472176">
              <w:rPr>
                <w:rFonts w:asciiTheme="minorHAnsi" w:hAnsiTheme="minorHAnsi"/>
                <w:sz w:val="20"/>
                <w:szCs w:val="20"/>
                <w:lang w:val="ro-RO"/>
              </w:rPr>
              <w:t>L. Douny (2007) The Recycled Cosmology of the Dogon of Mali. Journal of Material Culture 12 (3): 309-331.</w:t>
            </w:r>
          </w:p>
          <w:p w:rsidR="00472176" w:rsidRPr="00472176" w:rsidRDefault="00472176" w:rsidP="00472176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472176">
              <w:rPr>
                <w:rFonts w:asciiTheme="minorHAnsi" w:hAnsiTheme="minorHAnsi"/>
                <w:sz w:val="20"/>
                <w:szCs w:val="20"/>
                <w:lang w:val="ro-RO"/>
              </w:rPr>
              <w:t>J. Reno (2009) „Your Trash Is Someone's Treasure” Journal of Material Culture, 14 (1): 29-46.</w:t>
            </w:r>
          </w:p>
          <w:p w:rsidR="001D2BFA" w:rsidRPr="001D2BFA" w:rsidRDefault="001D2BFA" w:rsidP="001D2BF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1D2BFA">
              <w:rPr>
                <w:rFonts w:asciiTheme="minorHAnsi" w:hAnsiTheme="minorHAnsi"/>
                <w:sz w:val="20"/>
                <w:szCs w:val="20"/>
                <w:lang w:val="ro-RO"/>
              </w:rPr>
              <w:t>S. Guthries (2009) “Bottles are men, glasses are women: religion, gender and secular objects”, Mat</w:t>
            </w:r>
            <w:r>
              <w:rPr>
                <w:rFonts w:asciiTheme="minorHAnsi" w:hAnsiTheme="minorHAnsi"/>
                <w:sz w:val="20"/>
                <w:szCs w:val="20"/>
                <w:lang w:val="ro-RO"/>
              </w:rPr>
              <w:t xml:space="preserve">erial Religion 3 (1): 14 – 33. </w:t>
            </w:r>
          </w:p>
          <w:p w:rsidR="001D2BFA" w:rsidRPr="001D2BFA" w:rsidRDefault="001D2BFA" w:rsidP="001D2BF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1D2BFA">
              <w:rPr>
                <w:rFonts w:asciiTheme="minorHAnsi" w:hAnsiTheme="minorHAnsi"/>
                <w:sz w:val="20"/>
                <w:szCs w:val="20"/>
                <w:lang w:val="ro-RO"/>
              </w:rPr>
              <w:t>J. Cross (2011) “Technological intimacy: Re-engaging with gender and technology in the</w:t>
            </w:r>
          </w:p>
          <w:p w:rsidR="001D2BFA" w:rsidRPr="001D2BFA" w:rsidRDefault="001D2BFA" w:rsidP="001D2BF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1D2BFA">
              <w:rPr>
                <w:rFonts w:asciiTheme="minorHAnsi" w:hAnsiTheme="minorHAnsi"/>
                <w:sz w:val="20"/>
                <w:szCs w:val="20"/>
                <w:lang w:val="ro-RO"/>
              </w:rPr>
              <w:t>global fact</w:t>
            </w:r>
            <w:r>
              <w:rPr>
                <w:rFonts w:asciiTheme="minorHAnsi" w:hAnsiTheme="minorHAnsi"/>
                <w:sz w:val="20"/>
                <w:szCs w:val="20"/>
                <w:lang w:val="ro-RO"/>
              </w:rPr>
              <w:t>ory”, Ethnography 13(2) 119–143</w:t>
            </w:r>
          </w:p>
          <w:p w:rsidR="001D2BFA" w:rsidRPr="001D2BFA" w:rsidRDefault="001D2BFA" w:rsidP="001D2BF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1D2BFA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J. Sewell. (2014). Performing masculinity Through Objects in Postwar America: The Playboy’s Pipe. In A. Moran and S. </w:t>
            </w:r>
            <w:r w:rsidRPr="001D2BFA">
              <w:rPr>
                <w:rFonts w:asciiTheme="minorHAnsi" w:hAnsiTheme="minorHAnsi"/>
                <w:sz w:val="20"/>
                <w:szCs w:val="20"/>
                <w:lang w:val="ro-RO"/>
              </w:rPr>
              <w:lastRenderedPageBreak/>
              <w:t xml:space="preserve">O’Brien. Love objects. Emotion, Design and Material Culture. London: Bloomsbury. Pp. 63 – 74. </w:t>
            </w:r>
          </w:p>
          <w:p w:rsidR="00C43D43" w:rsidRPr="00C43D43" w:rsidRDefault="00C43D43" w:rsidP="00C43D4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C43D43">
              <w:rPr>
                <w:rFonts w:asciiTheme="minorHAnsi" w:hAnsiTheme="minorHAnsi"/>
                <w:sz w:val="20"/>
                <w:szCs w:val="20"/>
                <w:lang w:val="ro-RO"/>
              </w:rPr>
              <w:t>P. Stallybrass (1998). Marx’s coat. In P. Spyer (ed). Border Fetishisms: Material Objects in Unstable Spaces. New</w:t>
            </w:r>
            <w:r>
              <w:rPr>
                <w:rFonts w:asciiTheme="minorHAnsi" w:hAnsiTheme="minorHAnsi"/>
                <w:sz w:val="20"/>
                <w:szCs w:val="20"/>
                <w:lang w:val="ro-RO"/>
              </w:rPr>
              <w:t xml:space="preserve"> York: Routledge. Pp. 183-207. </w:t>
            </w:r>
          </w:p>
          <w:p w:rsidR="00C43D43" w:rsidRPr="00C43D43" w:rsidRDefault="00C43D43" w:rsidP="00C43D4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C43D43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P. Pels (1998). The spirit of matter: on fetish, rarity, fact and fancy. In P. Spyer (ed). Border Fetishisms: Material Objects in Unstable Spaces. New York: Routledge. Pp. 91-121. </w:t>
            </w:r>
          </w:p>
          <w:p w:rsidR="00770709" w:rsidRPr="00770709" w:rsidRDefault="00770709" w:rsidP="007707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770709">
              <w:rPr>
                <w:rFonts w:asciiTheme="minorHAnsi" w:hAnsiTheme="minorHAnsi"/>
                <w:sz w:val="20"/>
                <w:szCs w:val="20"/>
                <w:lang w:val="ro-RO"/>
              </w:rPr>
              <w:t>W. Benjamin. (2007 [1955]). Unpacking my library. A Talk about Book Collecting. In Illuminations. New Yo</w:t>
            </w:r>
            <w:r>
              <w:rPr>
                <w:rFonts w:asciiTheme="minorHAnsi" w:hAnsiTheme="minorHAnsi"/>
                <w:sz w:val="20"/>
                <w:szCs w:val="20"/>
                <w:lang w:val="ro-RO"/>
              </w:rPr>
              <w:t>rk: Schocken Books. Pp. 59 -68.</w:t>
            </w:r>
          </w:p>
          <w:p w:rsidR="00770709" w:rsidRPr="00770709" w:rsidRDefault="00770709" w:rsidP="007707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770709">
              <w:rPr>
                <w:rFonts w:asciiTheme="minorHAnsi" w:hAnsiTheme="minorHAnsi"/>
                <w:sz w:val="20"/>
                <w:szCs w:val="20"/>
                <w:lang w:val="ro-RO"/>
              </w:rPr>
              <w:t>Orvar Löfgren (2017) Mess: on domestic overflows. Consumption Markets &amp; Culture, 20:1, 1-6</w:t>
            </w:r>
          </w:p>
          <w:p w:rsidR="00770709" w:rsidRPr="00770709" w:rsidRDefault="00770709" w:rsidP="007707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770709">
              <w:rPr>
                <w:rFonts w:asciiTheme="minorHAnsi" w:hAnsiTheme="minorHAnsi"/>
                <w:sz w:val="20"/>
                <w:szCs w:val="20"/>
                <w:lang w:val="ro-RO"/>
              </w:rPr>
              <w:t>S. Kuechler (2005) Why are there Quilts in Polynesia? In S. Kuechler and D. Miller (eds). Clothing as Material Culture. Oxford: Berg. Pp. 175 – 191.</w:t>
            </w:r>
          </w:p>
          <w:p w:rsidR="003D45C0" w:rsidRPr="003D45C0" w:rsidRDefault="003D45C0" w:rsidP="003D45C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3D45C0">
              <w:rPr>
                <w:rFonts w:asciiTheme="minorHAnsi" w:hAnsiTheme="minorHAnsi"/>
                <w:sz w:val="20"/>
                <w:szCs w:val="20"/>
                <w:lang w:val="ro-RO"/>
              </w:rPr>
              <w:t>Gell, A. 1992. ‘The Enchantment of Technology and the Technology of Enchantment. In A. Coote and Shelton (eds) Anthropology, Art and</w:t>
            </w:r>
            <w:r>
              <w:rPr>
                <w:rFonts w:asciiTheme="minorHAnsi" w:hAnsiTheme="minorHAnsi"/>
                <w:sz w:val="20"/>
                <w:szCs w:val="20"/>
                <w:lang w:val="ro-RO"/>
              </w:rPr>
              <w:t xml:space="preserve"> Aesthetics. Oxford: Calderon. </w:t>
            </w:r>
          </w:p>
          <w:p w:rsidR="003D45C0" w:rsidRPr="003D45C0" w:rsidRDefault="003D45C0" w:rsidP="003D45C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3D45C0">
              <w:rPr>
                <w:rFonts w:asciiTheme="minorHAnsi" w:hAnsiTheme="minorHAnsi"/>
                <w:sz w:val="20"/>
                <w:szCs w:val="20"/>
                <w:lang w:val="ro-RO"/>
              </w:rPr>
              <w:t>P. Geary. (1986). Sacred commodities: the circulation of medieval relics. In A. Appadurai (ed). The Social Life of Things: Commodities in Cultural Perspective. Cambridge: Cambridg</w:t>
            </w:r>
            <w:r>
              <w:rPr>
                <w:rFonts w:asciiTheme="minorHAnsi" w:hAnsiTheme="minorHAnsi"/>
                <w:sz w:val="20"/>
                <w:szCs w:val="20"/>
                <w:lang w:val="ro-RO"/>
              </w:rPr>
              <w:t>e University Press. Pp. 169-91.</w:t>
            </w:r>
          </w:p>
          <w:p w:rsidR="00D6726D" w:rsidRPr="00D6726D" w:rsidRDefault="003D45C0" w:rsidP="00D6726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3D45C0">
              <w:rPr>
                <w:rFonts w:asciiTheme="minorHAnsi" w:hAnsiTheme="minorHAnsi"/>
                <w:sz w:val="20"/>
                <w:szCs w:val="20"/>
                <w:lang w:val="ro-RO"/>
              </w:rPr>
              <w:t>R. Schacter (2008) An Ethnography of Iconoclash. An Investigation into the Production, Consumption and Destruction of Street-art in London. Journal of Material Culture 13(1): 35–61.</w:t>
            </w:r>
          </w:p>
          <w:p w:rsidR="00D6726D" w:rsidRPr="00D6726D" w:rsidRDefault="00D6726D" w:rsidP="00D6726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D6726D">
              <w:rPr>
                <w:rFonts w:asciiTheme="minorHAnsi" w:hAnsiTheme="minorHAnsi"/>
                <w:sz w:val="20"/>
                <w:szCs w:val="20"/>
                <w:lang w:val="ro-RO"/>
              </w:rPr>
              <w:t>B. Latour &amp; A. Lowe (2010) The migration of the aura or how to explore the original through its fac similes</w:t>
            </w:r>
          </w:p>
          <w:p w:rsidR="00D6726D" w:rsidRPr="00D6726D" w:rsidRDefault="00D6726D" w:rsidP="00D6726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D6726D">
              <w:rPr>
                <w:rFonts w:asciiTheme="minorHAnsi" w:hAnsiTheme="minorHAnsi"/>
                <w:sz w:val="20"/>
                <w:szCs w:val="20"/>
                <w:lang w:val="ro-RO"/>
              </w:rPr>
              <w:t>http://www.bruno-latour.fr/sites/default/files/108-A</w:t>
            </w:r>
            <w:r>
              <w:rPr>
                <w:rFonts w:asciiTheme="minorHAnsi" w:hAnsiTheme="minorHAnsi"/>
                <w:sz w:val="20"/>
                <w:szCs w:val="20"/>
                <w:lang w:val="ro-RO"/>
              </w:rPr>
              <w:t>DAM-FACSIMILES-GB.pdf</w:t>
            </w:r>
          </w:p>
          <w:p w:rsidR="00D6726D" w:rsidRPr="00D6726D" w:rsidRDefault="00D6726D" w:rsidP="00D6726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D6726D">
              <w:rPr>
                <w:rFonts w:asciiTheme="minorHAnsi" w:hAnsiTheme="minorHAnsi"/>
                <w:sz w:val="20"/>
                <w:szCs w:val="20"/>
                <w:lang w:val="ro-RO"/>
              </w:rPr>
              <w:t>M. Craciun (2012). Rethinking fakes, authenticating selves. Journal of the Royal Anthropological Institute 18 (4): 846-863.</w:t>
            </w:r>
          </w:p>
          <w:p w:rsidR="00770709" w:rsidRPr="00770709" w:rsidRDefault="00770709" w:rsidP="007707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  <w:p w:rsidR="004F2030" w:rsidRPr="0007023F" w:rsidRDefault="004F2030" w:rsidP="00B9078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D63626" w:rsidRPr="00617542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D63626" w:rsidRPr="00617542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617542">
              <w:rPr>
                <w:b/>
                <w:sz w:val="20"/>
                <w:szCs w:val="20"/>
              </w:rPr>
              <w:t>Coroborarea</w:t>
            </w:r>
            <w:proofErr w:type="spellEnd"/>
            <w:r w:rsidRPr="00617542">
              <w:rPr>
                <w:b/>
                <w:sz w:val="20"/>
                <w:szCs w:val="20"/>
              </w:rPr>
              <w:t>/</w:t>
            </w:r>
            <w:proofErr w:type="spellStart"/>
            <w:r w:rsidRPr="00617542">
              <w:rPr>
                <w:b/>
                <w:sz w:val="20"/>
                <w:szCs w:val="20"/>
              </w:rPr>
              <w:t>validarea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cu </w:t>
            </w:r>
            <w:proofErr w:type="spellStart"/>
            <w:r w:rsidRPr="00617542">
              <w:rPr>
                <w:b/>
                <w:sz w:val="20"/>
                <w:szCs w:val="20"/>
              </w:rPr>
              <w:t>aşteptările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reprezentanţilor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comunităţii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epistemice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17542">
              <w:rPr>
                <w:b/>
                <w:sz w:val="20"/>
                <w:szCs w:val="20"/>
              </w:rPr>
              <w:t>asociaţiilor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şi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angajatori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reprezentativi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b/>
                <w:sz w:val="20"/>
                <w:szCs w:val="20"/>
              </w:rPr>
              <w:t>domeniul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aferent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D63626" w:rsidRPr="00617542" w:rsidTr="00821576">
        <w:trPr>
          <w:trHeight w:val="713"/>
        </w:trPr>
        <w:tc>
          <w:tcPr>
            <w:tcW w:w="9828" w:type="dxa"/>
          </w:tcPr>
          <w:p w:rsidR="00D63626" w:rsidRPr="0069741D" w:rsidRDefault="0069741D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69741D">
              <w:rPr>
                <w:sz w:val="20"/>
                <w:szCs w:val="20"/>
                <w:lang w:val="ro-RO"/>
              </w:rPr>
              <w:t>Mijloacele și metodele de predare, atât la curs cât și la seminar, sunt orientate către asigurarea unei corespondențe între conținutul cursului, așteptările comunității epistemice și cerințele angajatorilor</w:t>
            </w:r>
            <w:r>
              <w:rPr>
                <w:sz w:val="20"/>
                <w:szCs w:val="20"/>
                <w:lang w:val="ro-RO"/>
              </w:rPr>
              <w:t xml:space="preserve">, de la cei din cercetarea de piață calitativă până la cei din industriile creative. </w:t>
            </w: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2700"/>
        <w:gridCol w:w="3600"/>
        <w:gridCol w:w="1440"/>
      </w:tblGrid>
      <w:tr w:rsidR="00D63626" w:rsidRPr="00617542" w:rsidTr="00821576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:rsidR="00D63626" w:rsidRPr="00617542" w:rsidRDefault="00D63626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10. </w:t>
            </w:r>
            <w:proofErr w:type="spellStart"/>
            <w:r w:rsidRPr="00617542">
              <w:rPr>
                <w:b/>
                <w:sz w:val="20"/>
                <w:szCs w:val="20"/>
              </w:rPr>
              <w:t>Evaluare</w:t>
            </w:r>
            <w:proofErr w:type="spellEnd"/>
          </w:p>
        </w:tc>
      </w:tr>
      <w:tr w:rsidR="00D63626" w:rsidRPr="00617542" w:rsidTr="00821576">
        <w:trPr>
          <w:trHeight w:val="190"/>
          <w:jc w:val="center"/>
        </w:trPr>
        <w:tc>
          <w:tcPr>
            <w:tcW w:w="2088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sz w:val="20"/>
                <w:szCs w:val="20"/>
              </w:rPr>
              <w:t>Criterii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sz w:val="20"/>
                <w:szCs w:val="20"/>
              </w:rPr>
              <w:t>Pondere</w:t>
            </w:r>
            <w:proofErr w:type="spellEnd"/>
            <w:r w:rsidRPr="00617542">
              <w:rPr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D63626" w:rsidRPr="00617542" w:rsidTr="00821576">
        <w:trPr>
          <w:trHeight w:val="455"/>
          <w:jc w:val="center"/>
        </w:trPr>
        <w:tc>
          <w:tcPr>
            <w:tcW w:w="2088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:rsidR="00215AF1" w:rsidRDefault="00215AF1" w:rsidP="00FB7438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 Cunoaşterea şi utilizarea adec</w:t>
            </w:r>
            <w:r w:rsidRPr="00215AF1">
              <w:rPr>
                <w:sz w:val="20"/>
                <w:szCs w:val="20"/>
                <w:lang w:val="ro-RO"/>
              </w:rPr>
              <w:t>vată a</w:t>
            </w:r>
            <w:r w:rsidR="002E13A6">
              <w:rPr>
                <w:sz w:val="20"/>
                <w:szCs w:val="20"/>
                <w:lang w:val="ro-RO"/>
              </w:rPr>
              <w:t xml:space="preserve"> unor</w:t>
            </w:r>
            <w:r w:rsidRPr="00215AF1">
              <w:rPr>
                <w:sz w:val="20"/>
                <w:szCs w:val="20"/>
                <w:lang w:val="ro-RO"/>
              </w:rPr>
              <w:t xml:space="preserve"> n</w:t>
            </w:r>
            <w:r w:rsidR="002E13A6">
              <w:rPr>
                <w:sz w:val="20"/>
                <w:szCs w:val="20"/>
                <w:lang w:val="ro-RO"/>
              </w:rPr>
              <w:t>oţiuni</w:t>
            </w:r>
            <w:r>
              <w:rPr>
                <w:sz w:val="20"/>
                <w:szCs w:val="20"/>
                <w:lang w:val="ro-RO"/>
              </w:rPr>
              <w:t xml:space="preserve"> specifice disciplinei;</w:t>
            </w:r>
          </w:p>
          <w:p w:rsidR="002E13A6" w:rsidRDefault="00215AF1" w:rsidP="002E13A6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- </w:t>
            </w:r>
            <w:r w:rsidR="00FB7438">
              <w:rPr>
                <w:sz w:val="20"/>
                <w:szCs w:val="20"/>
                <w:lang w:val="ro-RO"/>
              </w:rPr>
              <w:t>Capacitatea de a</w:t>
            </w:r>
            <w:r>
              <w:rPr>
                <w:sz w:val="20"/>
                <w:szCs w:val="20"/>
                <w:lang w:val="ro-RO"/>
              </w:rPr>
              <w:t xml:space="preserve"> prezentași </w:t>
            </w:r>
            <w:r w:rsidR="00FB7438">
              <w:rPr>
                <w:sz w:val="20"/>
                <w:szCs w:val="20"/>
                <w:lang w:val="ro-RO"/>
              </w:rPr>
              <w:t>analiza un caz etnografic la alegere (caz construit plecand fie de la experienta proprie (auto-etnografie), fie</w:t>
            </w:r>
            <w:r w:rsidR="002E13A6">
              <w:rPr>
                <w:sz w:val="20"/>
                <w:szCs w:val="20"/>
                <w:lang w:val="ro-RO"/>
              </w:rPr>
              <w:t xml:space="preserve"> pe baza cercetării calitative</w:t>
            </w:r>
          </w:p>
          <w:p w:rsidR="002E13A6" w:rsidRPr="002E13A6" w:rsidRDefault="002E13A6" w:rsidP="002E13A6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  <w:r w:rsidRPr="002E13A6">
              <w:rPr>
                <w:sz w:val="20"/>
                <w:szCs w:val="20"/>
                <w:lang w:val="ro-RO"/>
              </w:rPr>
              <w:t xml:space="preserve">Integrarea în </w:t>
            </w:r>
            <w:r>
              <w:rPr>
                <w:sz w:val="20"/>
                <w:szCs w:val="20"/>
                <w:lang w:val="ro-RO"/>
              </w:rPr>
              <w:t>eseu a unor observaţii proprii pebaza cazului ales</w:t>
            </w:r>
            <w:r w:rsidRPr="002E13A6">
              <w:rPr>
                <w:sz w:val="20"/>
                <w:szCs w:val="20"/>
                <w:lang w:val="ro-RO"/>
              </w:rPr>
              <w:t xml:space="preserve">. </w:t>
            </w:r>
          </w:p>
          <w:p w:rsidR="002E13A6" w:rsidRPr="002E13A6" w:rsidRDefault="002E13A6" w:rsidP="002E13A6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  <w:r w:rsidRPr="002E13A6">
              <w:rPr>
                <w:sz w:val="20"/>
                <w:szCs w:val="20"/>
                <w:lang w:val="ro-RO"/>
              </w:rPr>
              <w:t xml:space="preserve">Redactarea în stil ştiinţific a lucrării. </w:t>
            </w:r>
          </w:p>
          <w:p w:rsidR="00D63626" w:rsidRDefault="00D63626" w:rsidP="00FB7438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  <w:p w:rsidR="002E13A6" w:rsidRDefault="002E13A6" w:rsidP="00FB7438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  <w:p w:rsidR="00FB7438" w:rsidRDefault="00FB7438" w:rsidP="00FB7438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  <w:p w:rsidR="00FB7438" w:rsidRPr="00CF7302" w:rsidRDefault="00FB7438" w:rsidP="00FB7438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600" w:type="dxa"/>
          </w:tcPr>
          <w:p w:rsidR="00D63626" w:rsidRPr="00A93DCB" w:rsidRDefault="005C0230" w:rsidP="005C0230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  <w:r w:rsidRPr="00CF7302">
              <w:rPr>
                <w:sz w:val="20"/>
                <w:szCs w:val="20"/>
                <w:lang w:val="ro-RO"/>
              </w:rPr>
              <w:t>Eseu</w:t>
            </w:r>
          </w:p>
        </w:tc>
        <w:tc>
          <w:tcPr>
            <w:tcW w:w="1440" w:type="dxa"/>
          </w:tcPr>
          <w:p w:rsidR="00D63626" w:rsidRPr="00617542" w:rsidRDefault="00CF7302" w:rsidP="006175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%60</w:t>
            </w:r>
          </w:p>
        </w:tc>
      </w:tr>
      <w:tr w:rsidR="00D63626" w:rsidRPr="00617542" w:rsidTr="00821576">
        <w:trPr>
          <w:trHeight w:val="548"/>
          <w:jc w:val="center"/>
        </w:trPr>
        <w:tc>
          <w:tcPr>
            <w:tcW w:w="2088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CF7302" w:rsidRDefault="00E74C7F" w:rsidP="005C0230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  <w:r w:rsidRPr="00E74C7F">
              <w:rPr>
                <w:sz w:val="20"/>
                <w:szCs w:val="20"/>
                <w:lang w:val="ro-RO"/>
              </w:rPr>
              <w:t xml:space="preserve">Capacitatea de a conecta informaţiile şi teoriile </w:t>
            </w:r>
            <w:r w:rsidRPr="00E74C7F">
              <w:rPr>
                <w:sz w:val="20"/>
                <w:szCs w:val="20"/>
                <w:lang w:val="ro-RO"/>
              </w:rPr>
              <w:lastRenderedPageBreak/>
              <w:t>identificate în bibliografie cu</w:t>
            </w:r>
            <w:r>
              <w:rPr>
                <w:sz w:val="20"/>
                <w:szCs w:val="20"/>
                <w:lang w:val="ro-RO"/>
              </w:rPr>
              <w:t xml:space="preserve"> observații proprii</w:t>
            </w:r>
          </w:p>
          <w:p w:rsidR="00E74C7F" w:rsidRDefault="00E74C7F" w:rsidP="005C0230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-Utilizarea creativă a bibliografiei recomandate</w:t>
            </w:r>
          </w:p>
          <w:p w:rsidR="00F65670" w:rsidRPr="00E12060" w:rsidRDefault="00F65670" w:rsidP="005C0230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-Capacitatea de a prezenta oral argumentul unui text </w:t>
            </w:r>
          </w:p>
        </w:tc>
        <w:tc>
          <w:tcPr>
            <w:tcW w:w="3600" w:type="dxa"/>
          </w:tcPr>
          <w:p w:rsidR="005C0230" w:rsidRDefault="005C0230" w:rsidP="005C023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Prezentare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orală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unui</w:t>
            </w:r>
            <w:proofErr w:type="spellEnd"/>
            <w:r>
              <w:rPr>
                <w:sz w:val="20"/>
                <w:szCs w:val="20"/>
              </w:rPr>
              <w:t xml:space="preserve"> text din </w:t>
            </w:r>
            <w:proofErr w:type="spellStart"/>
            <w:r>
              <w:rPr>
                <w:sz w:val="20"/>
                <w:szCs w:val="20"/>
              </w:rPr>
              <w:t>bibliografia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recomandată</w:t>
            </w:r>
            <w:proofErr w:type="spellEnd"/>
          </w:p>
          <w:p w:rsidR="00D63626" w:rsidRPr="00617542" w:rsidRDefault="00E74C7F" w:rsidP="005C0230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>Participare</w:t>
            </w:r>
            <w:r w:rsidR="005C0230" w:rsidRPr="005C0230">
              <w:rPr>
                <w:sz w:val="20"/>
                <w:szCs w:val="20"/>
                <w:lang w:val="ro-RO"/>
              </w:rPr>
              <w:t xml:space="preserve"> activă pe parcursul semestrului la activităţile de seminar</w:t>
            </w:r>
          </w:p>
        </w:tc>
        <w:tc>
          <w:tcPr>
            <w:tcW w:w="1440" w:type="dxa"/>
          </w:tcPr>
          <w:p w:rsidR="00D63626" w:rsidRPr="00244686" w:rsidRDefault="00E12060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lastRenderedPageBreak/>
              <w:t>%40</w:t>
            </w:r>
          </w:p>
        </w:tc>
      </w:tr>
      <w:tr w:rsidR="00D63626" w:rsidRPr="00617542" w:rsidTr="00821576">
        <w:trPr>
          <w:trHeight w:val="170"/>
          <w:jc w:val="center"/>
        </w:trPr>
        <w:tc>
          <w:tcPr>
            <w:tcW w:w="9828" w:type="dxa"/>
            <w:gridSpan w:val="4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lastRenderedPageBreak/>
              <w:t xml:space="preserve">10.6 Standard minim de </w:t>
            </w:r>
            <w:proofErr w:type="spellStart"/>
            <w:r w:rsidRPr="00617542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D63626" w:rsidRPr="00617542" w:rsidTr="00821576">
        <w:trPr>
          <w:trHeight w:val="471"/>
          <w:jc w:val="center"/>
        </w:trPr>
        <w:tc>
          <w:tcPr>
            <w:tcW w:w="9828" w:type="dxa"/>
            <w:gridSpan w:val="4"/>
          </w:tcPr>
          <w:p w:rsidR="005A0B8E" w:rsidRPr="005A0B8E" w:rsidRDefault="005A0B8E" w:rsidP="005A0B8E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A0B8E">
              <w:rPr>
                <w:sz w:val="20"/>
                <w:szCs w:val="20"/>
              </w:rPr>
              <w:t>Cunoaşterea</w:t>
            </w:r>
            <w:proofErr w:type="spellEnd"/>
            <w:r w:rsidRPr="005A0B8E">
              <w:rPr>
                <w:sz w:val="20"/>
                <w:szCs w:val="20"/>
              </w:rPr>
              <w:t xml:space="preserve"> </w:t>
            </w:r>
            <w:proofErr w:type="spellStart"/>
            <w:r w:rsidRPr="005A0B8E">
              <w:rPr>
                <w:sz w:val="20"/>
                <w:szCs w:val="20"/>
              </w:rPr>
              <w:t>aproximativă</w:t>
            </w:r>
            <w:proofErr w:type="spellEnd"/>
            <w:r w:rsidRPr="005A0B8E">
              <w:rPr>
                <w:sz w:val="20"/>
                <w:szCs w:val="20"/>
              </w:rPr>
              <w:t xml:space="preserve"> a </w:t>
            </w:r>
            <w:proofErr w:type="spellStart"/>
            <w:r w:rsidRPr="005A0B8E">
              <w:rPr>
                <w:sz w:val="20"/>
                <w:szCs w:val="20"/>
              </w:rPr>
              <w:t>conceptelor</w:t>
            </w:r>
            <w:proofErr w:type="spellEnd"/>
            <w:r w:rsidRPr="005A0B8E">
              <w:rPr>
                <w:sz w:val="20"/>
                <w:szCs w:val="20"/>
              </w:rPr>
              <w:t xml:space="preserve"> </w:t>
            </w:r>
            <w:proofErr w:type="spellStart"/>
            <w:r w:rsidRPr="005A0B8E">
              <w:rPr>
                <w:sz w:val="20"/>
                <w:szCs w:val="20"/>
              </w:rPr>
              <w:t>prezentate</w:t>
            </w:r>
            <w:proofErr w:type="spellEnd"/>
            <w:r w:rsidRPr="005A0B8E">
              <w:rPr>
                <w:sz w:val="20"/>
                <w:szCs w:val="20"/>
              </w:rPr>
              <w:t xml:space="preserve"> </w:t>
            </w:r>
            <w:proofErr w:type="spellStart"/>
            <w:r w:rsidRPr="005A0B8E">
              <w:rPr>
                <w:sz w:val="20"/>
                <w:szCs w:val="20"/>
              </w:rPr>
              <w:t>pe</w:t>
            </w:r>
            <w:proofErr w:type="spellEnd"/>
            <w:r w:rsidRPr="005A0B8E">
              <w:rPr>
                <w:sz w:val="20"/>
                <w:szCs w:val="20"/>
              </w:rPr>
              <w:t xml:space="preserve"> </w:t>
            </w:r>
            <w:proofErr w:type="spellStart"/>
            <w:r w:rsidRPr="005A0B8E">
              <w:rPr>
                <w:sz w:val="20"/>
                <w:szCs w:val="20"/>
              </w:rPr>
              <w:t>parcursul</w:t>
            </w:r>
            <w:proofErr w:type="spellEnd"/>
            <w:r w:rsidRPr="005A0B8E">
              <w:rPr>
                <w:sz w:val="20"/>
                <w:szCs w:val="20"/>
              </w:rPr>
              <w:t xml:space="preserve"> </w:t>
            </w:r>
            <w:proofErr w:type="spellStart"/>
            <w:r w:rsidRPr="005A0B8E">
              <w:rPr>
                <w:sz w:val="20"/>
                <w:szCs w:val="20"/>
              </w:rPr>
              <w:t>cursului</w:t>
            </w:r>
            <w:proofErr w:type="spellEnd"/>
            <w:r w:rsidRPr="005A0B8E">
              <w:rPr>
                <w:sz w:val="20"/>
                <w:szCs w:val="20"/>
              </w:rPr>
              <w:t>.</w:t>
            </w:r>
          </w:p>
          <w:p w:rsidR="005A0B8E" w:rsidRPr="005A0B8E" w:rsidRDefault="005A0B8E" w:rsidP="005A0B8E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A0B8E">
              <w:rPr>
                <w:sz w:val="20"/>
                <w:szCs w:val="20"/>
              </w:rPr>
              <w:t>Parcurgerea</w:t>
            </w:r>
            <w:proofErr w:type="spellEnd"/>
            <w:r w:rsidRPr="005A0B8E">
              <w:rPr>
                <w:sz w:val="20"/>
                <w:szCs w:val="20"/>
              </w:rPr>
              <w:t xml:space="preserve"> </w:t>
            </w:r>
            <w:proofErr w:type="spellStart"/>
            <w:r w:rsidRPr="005A0B8E">
              <w:rPr>
                <w:sz w:val="20"/>
                <w:szCs w:val="20"/>
              </w:rPr>
              <w:t>superficială</w:t>
            </w:r>
            <w:proofErr w:type="spellEnd"/>
            <w:r w:rsidRPr="005A0B8E">
              <w:rPr>
                <w:sz w:val="20"/>
                <w:szCs w:val="20"/>
              </w:rPr>
              <w:t xml:space="preserve"> a </w:t>
            </w:r>
            <w:proofErr w:type="spellStart"/>
            <w:r w:rsidRPr="005A0B8E">
              <w:rPr>
                <w:sz w:val="20"/>
                <w:szCs w:val="20"/>
              </w:rPr>
              <w:t>bibliografiei</w:t>
            </w:r>
            <w:proofErr w:type="spellEnd"/>
            <w:r w:rsidRPr="005A0B8E">
              <w:rPr>
                <w:sz w:val="20"/>
                <w:szCs w:val="20"/>
              </w:rPr>
              <w:t xml:space="preserve"> </w:t>
            </w:r>
            <w:proofErr w:type="spellStart"/>
            <w:r w:rsidRPr="005A0B8E">
              <w:rPr>
                <w:sz w:val="20"/>
                <w:szCs w:val="20"/>
              </w:rPr>
              <w:t>obligatorii</w:t>
            </w:r>
            <w:proofErr w:type="spellEnd"/>
            <w:r w:rsidRPr="005A0B8E">
              <w:rPr>
                <w:sz w:val="20"/>
                <w:szCs w:val="20"/>
              </w:rPr>
              <w:t>.</w:t>
            </w:r>
          </w:p>
          <w:p w:rsidR="00D63626" w:rsidRPr="00617542" w:rsidRDefault="00D63626" w:rsidP="00617542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77EF5" w:rsidRPr="00617542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F2030" w:rsidRPr="00617542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 xml:space="preserve">Data </w:t>
      </w:r>
      <w:proofErr w:type="spellStart"/>
      <w:r w:rsidRPr="00617542">
        <w:rPr>
          <w:sz w:val="20"/>
          <w:szCs w:val="20"/>
        </w:rPr>
        <w:t>completarii</w:t>
      </w:r>
      <w:proofErr w:type="spellEnd"/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titular curs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</w:t>
      </w:r>
      <w:proofErr w:type="spellStart"/>
      <w:r w:rsidRPr="00617542">
        <w:rPr>
          <w:sz w:val="20"/>
          <w:szCs w:val="20"/>
        </w:rPr>
        <w:t>titularului</w:t>
      </w:r>
      <w:proofErr w:type="spellEnd"/>
      <w:r w:rsidRPr="00617542">
        <w:rPr>
          <w:sz w:val="20"/>
          <w:szCs w:val="20"/>
        </w:rPr>
        <w:t xml:space="preserve"> de seminar</w:t>
      </w:r>
    </w:p>
    <w:p w:rsidR="00E14EB6" w:rsidRPr="00617542" w:rsidRDefault="006D6F3A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27.02.2019</w:t>
      </w:r>
    </w:p>
    <w:p w:rsidR="00542E8B" w:rsidRPr="00617542" w:rsidRDefault="002B7119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64" o:spid="_x0000_s1098" style="position:absolute;margin-left:240.95pt;margin-top:-396.25pt;width:1.05pt;height:1pt;z-index:-2516951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165" o:spid="_x0000_s1097" style="position:absolute;margin-left:361.95pt;margin-top:-396.25pt;width:1pt;height:1pt;z-index:-251694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EoU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" o:allowincell="f" fillcolor="#d4d0c8" stroked="f"/>
        </w:pict>
      </w:r>
      <w:r>
        <w:rPr>
          <w:noProof/>
          <w:sz w:val="20"/>
          <w:szCs w:val="20"/>
        </w:rPr>
        <w:pict>
          <v:rect id="Rectangle 166" o:spid="_x0000_s1096" style="position:absolute;margin-left:482.95pt;margin-top:-396.25pt;width:1pt;height:1pt;z-index:-2516930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LpU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67" o:spid="_x0000_s1095" style="position:absolute;margin-left:240.95pt;margin-top:-252.5pt;width:1.05pt;height:1.05pt;z-index:-2516920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68" o:spid="_x0000_s1094" style="position:absolute;margin-left:0;margin-top:-217.4pt;width:1.05pt;height:1pt;z-index:-2516910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69" o:spid="_x0000_s1093" style="position:absolute;margin-left:361.95pt;margin-top:-252.5pt;width:1pt;height:1.05pt;z-index:-2516899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0" o:spid="_x0000_s1092" style="position:absolute;margin-left:241.8pt;margin-top:-217.4pt;width:1pt;height:1pt;z-index:-2516889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1" o:spid="_x0000_s1091" style="position:absolute;margin-left:482.95pt;margin-top:-252.5pt;width:1pt;height:1.05pt;z-index:-2516879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2" o:spid="_x0000_s1090" style="position:absolute;margin-left:362.8pt;margin-top:-217.4pt;width:1pt;height:1pt;z-index:-2516869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bVnng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3" o:spid="_x0000_s1089" style="position:absolute;margin-left:0;margin-top:-181.4pt;width:1.05pt;height:1pt;z-index:-2516858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Yy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74" o:spid="_x0000_s1088" style="position:absolute;margin-left:361.95pt;margin-top:-216.45pt;width:1pt;height:1pt;z-index:-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IgO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75" o:spid="_x0000_s1087" style="position:absolute;margin-left:241.8pt;margin-top:-181.4pt;width:1pt;height:1pt;z-index:-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eqF3g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6" o:spid="_x0000_s1086" style="position:absolute;margin-left:362.8pt;margin-top:-181.4pt;width:1pt;height:1pt;z-index:-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RrF3c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" o:allowincell="f" fillcolor="gray" stroked="f"/>
        </w:pict>
      </w:r>
      <w:r>
        <w:rPr>
          <w:noProof/>
          <w:sz w:val="20"/>
          <w:szCs w:val="20"/>
        </w:rPr>
        <w:pict>
          <v:rect id="Rectangle 177" o:spid="_x0000_s1085" style="position:absolute;margin-left:0;margin-top:-145.55pt;width:1.05pt;height:1.05pt;z-index:-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" o:allowincell="f" fillcolor="gray" stroked="f"/>
        </w:pict>
      </w:r>
      <w:r>
        <w:rPr>
          <w:noProof/>
          <w:sz w:val="20"/>
          <w:szCs w:val="20"/>
        </w:rPr>
        <w:pict>
          <v:rect id="Rectangle 178" o:spid="_x0000_s1084" style="position:absolute;margin-left:361.95pt;margin-top:-180.45pt;width:1pt;height:1pt;z-index:-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9" o:spid="_x0000_s1083" style="position:absolute;margin-left:241.8pt;margin-top:-145.55pt;width:1pt;height:1.05pt;z-index:-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s3bn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0" o:spid="_x0000_s1082" style="position:absolute;margin-left:362.8pt;margin-top:-145.55pt;width:1pt;height:1.05pt;z-index:-251678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1" o:spid="_x0000_s1081" style="position:absolute;margin-left:0;margin-top:-109.55pt;width:1.05pt;height:1.05pt;z-index:-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82" o:spid="_x0000_s1080" style="position:absolute;margin-left:361.95pt;margin-top:-144.55pt;width:1pt;height:1pt;z-index:-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MIJ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NJgZEi&#10;HfToA1SNqK3kKJvl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83" o:spid="_x0000_s1079" style="position:absolute;margin-left:241.8pt;margin-top:-109.55pt;width:1pt;height:1.05pt;z-index:-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pLH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4" o:spid="_x0000_s1078" style="position:absolute;margin-left:362.8pt;margin-top:-109.55pt;width:1pt;height:1.05pt;z-index:-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fXW3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5" o:spid="_x0000_s1077" style="position:absolute;margin-left:240.95pt;margin-top:-108.55pt;width:1.05pt;height:1pt;z-index:-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186" o:spid="_x0000_s1076" style="position:absolute;margin-left:0;margin-top:-73.5pt;width:1.05pt;height:1pt;z-index:-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87" o:spid="_x0000_s1075" style="position:absolute;margin-left:361.95pt;margin-top:-108.55pt;width:1pt;height:1pt;z-index:-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L/On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OixEiR&#10;Dnr0AapG1FZylM2m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88" o:spid="_x0000_s1074" style="position:absolute;margin-left:241.8pt;margin-top:-73.5pt;width:1pt;height:1pt;z-index:-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89" o:spid="_x0000_s1073" style="position:absolute;margin-left:482.95pt;margin-top:-108.55pt;width:1pt;height:1pt;z-index:-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uTP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NiipEi&#10;HfToA1SNqK3kKJuV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90" o:spid="_x0000_s1072" style="position:absolute;margin-left:362.8pt;margin-top:-73.5pt;width:1pt;height:1pt;z-index:-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" o:allowincell="f" fillcolor="gray" stroked="f"/>
        </w:pict>
      </w:r>
      <w:r>
        <w:rPr>
          <w:noProof/>
          <w:sz w:val="20"/>
          <w:szCs w:val="20"/>
        </w:rPr>
        <w:pict>
          <v:rect id="Rectangle 191" o:spid="_x0000_s1071" style="position:absolute;margin-left:0;margin-top:-37.65pt;width:1.05pt;height:1.05pt;z-index:-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" o:allowincell="f" fillcolor="gray" stroked="f"/>
        </w:pict>
      </w:r>
      <w:r>
        <w:rPr>
          <w:noProof/>
          <w:sz w:val="20"/>
          <w:szCs w:val="20"/>
        </w:rPr>
        <w:pict>
          <v:rect id="Rectangle 192" o:spid="_x0000_s1070" style="position:absolute;margin-left:361.95pt;margin-top:-72.55pt;width:1pt;height:1pt;z-index:-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oeC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" o:allowincell="f" fillcolor="#d4d0c8" stroked="f"/>
        </w:pict>
      </w:r>
      <w:r>
        <w:rPr>
          <w:noProof/>
          <w:sz w:val="20"/>
          <w:szCs w:val="20"/>
        </w:rPr>
        <w:pict>
          <v:rect id="Rectangle 193" o:spid="_x0000_s1069" style="position:absolute;margin-left:241.8pt;margin-top:-37.65pt;width:1pt;height:1.05pt;z-index:-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NdM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94" o:spid="_x0000_s1068" style="position:absolute;margin-left:362.8pt;margin-top:-37.65pt;width:1pt;height:1.05pt;z-index:-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7Bd3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95" o:spid="_x0000_s1067" style="position:absolute;margin-left:0;margin-top:-1.65pt;width:1.05pt;height:1.05pt;z-index:-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" o:allowincell="f" fillcolor="gray" stroked="f"/>
        </w:pict>
      </w:r>
      <w:r>
        <w:rPr>
          <w:noProof/>
          <w:sz w:val="20"/>
          <w:szCs w:val="20"/>
        </w:rPr>
        <w:pict>
          <v:rect id="Rectangle 196" o:spid="_x0000_s1066" style="position:absolute;margin-left:-.4pt;margin-top:-.8pt;width:.95pt;height:1pt;z-index:-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" o:allowincell="f" fillcolor="#d4d0c8" stroked="f"/>
        </w:pict>
      </w:r>
      <w:r>
        <w:rPr>
          <w:noProof/>
          <w:sz w:val="20"/>
          <w:szCs w:val="20"/>
        </w:rPr>
        <w:pict>
          <v:rect id="Rectangle 197" o:spid="_x0000_s1065" style="position:absolute;margin-left:361.95pt;margin-top:-36.65pt;width:1pt;height:1pt;z-index:-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98" o:spid="_x0000_s1064" style="position:absolute;margin-left:241.8pt;margin-top:-1.65pt;width:1pt;height:1.05pt;z-index:-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uFP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199" o:spid="_x0000_s1063" style="position:absolute;margin-left:362.8pt;margin-top:-1.65pt;width:1pt;height:1.05pt;z-index:-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PP9H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00" o:spid="_x0000_s1062" style="position:absolute;margin-left:483.3pt;margin-top:-.8pt;width:1pt;height:1pt;z-index:-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" o:allowincell="f" fillcolor="gray" stroked="f"/>
        </w:pict>
      </w:r>
    </w:p>
    <w:p w:rsidR="00542E8B" w:rsidRPr="00617542" w:rsidRDefault="002B7119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pict>
          <v:rect id="Rectangle 225" o:spid="_x0000_s1061" style="position:absolute;margin-left:240.95pt;margin-top:-158.65pt;width:1.05pt;height:1pt;z-index:-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26" o:spid="_x0000_s1060" style="position:absolute;margin-left:240.95pt;margin-top:-144.6pt;width:1.05pt;height:1pt;z-index:-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/7E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27" o:spid="_x0000_s1059" style="position:absolute;margin-left:240.95pt;margin-top:-130.6pt;width:1.05pt;height:1.05pt;z-index:-251655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28" o:spid="_x0000_s1058" style="position:absolute;margin-left:240.95pt;margin-top:-102.6pt;width:1.05pt;height:1pt;z-index:-2516541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ggVH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29" o:spid="_x0000_s1057" style="position:absolute;margin-left:120.8pt;margin-top:-89.65pt;width:1.05pt;height:1pt;z-index:-251653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I+EH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30" o:spid="_x0000_s1056" style="position:absolute;margin-left:240.95pt;margin-top:-89.65pt;width:1.05pt;height:1pt;z-index:-2516520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" o:allowincell="f" fillcolor="#d4d0c8" stroked="f"/>
        </w:pict>
      </w:r>
      <w:r>
        <w:rPr>
          <w:noProof/>
          <w:sz w:val="20"/>
          <w:szCs w:val="20"/>
        </w:rPr>
        <w:pict>
          <v:rect id="Rectangle 231" o:spid="_x0000_s1055" style="position:absolute;margin-left:241.8pt;margin-top:-89.65pt;width:1pt;height:1pt;z-index:-2516510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32" o:spid="_x0000_s1054" style="position:absolute;margin-left:362.8pt;margin-top:-89.65pt;width:1pt;height:1pt;z-index:-2516500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33" o:spid="_x0000_s1053" style="position:absolute;margin-left:240.95pt;margin-top:-88.7pt;width:1.05pt;height:1pt;z-index:-2516490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KuPn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34" o:spid="_x0000_s1052" style="position:absolute;margin-left:0;margin-top:-47.65pt;width:1.05pt;height:1pt;z-index:-2516480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8ye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" o:allowincell="f" fillcolor="gray" stroked="f"/>
        </w:pic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</w:rPr>
      </w:pPr>
      <w:bookmarkStart w:id="4" w:name="page5"/>
      <w:bookmarkEnd w:id="4"/>
      <w:r w:rsidRPr="00617542">
        <w:rPr>
          <w:rFonts w:cs="Calibri"/>
          <w:b/>
          <w:bCs/>
          <w:sz w:val="20"/>
          <w:szCs w:val="20"/>
        </w:rPr>
        <w:t>ANEXĂ LA FIŞA DISCIPLINEI</w: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b.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mărire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de </w:t>
      </w:r>
      <w:proofErr w:type="spellStart"/>
      <w:r w:rsidRPr="00617542">
        <w:rPr>
          <w:rFonts w:cs="Calibri"/>
          <w:b/>
          <w:bCs/>
          <w:sz w:val="20"/>
          <w:szCs w:val="20"/>
        </w:rPr>
        <w:t>notă</w:t>
      </w:r>
      <w:proofErr w:type="spellEnd"/>
    </w:p>
    <w:p w:rsidR="00542E8B" w:rsidRPr="00617542" w:rsidRDefault="002B7119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35" o:spid="_x0000_s1051" style="position:absolute;margin-left:-.4pt;margin-top:14.85pt;width:.95pt;height:2.3pt;z-index:-2516469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" o:allowincell="f" fillcolor="#d4d0c8" stroked="f"/>
        </w:pict>
      </w:r>
      <w:r>
        <w:rPr>
          <w:noProof/>
          <w:sz w:val="20"/>
          <w:szCs w:val="20"/>
        </w:rPr>
        <w:pict>
          <v:rect id="Rectangle 236" o:spid="_x0000_s1050" style="position:absolute;margin-left:483.3pt;margin-top:14.85pt;width:1pt;height:2.3pt;z-index:-2516459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237" o:spid="_x0000_s1049" style="position:absolute;margin-left:483.3pt;margin-top:14.7pt;width:1pt;height:1pt;z-index:-251644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" o:allowincell="f" fillcolor="#d4d0c8" stroked="f"/>
        </w:pic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7"/>
        <w:gridCol w:w="2418"/>
        <w:gridCol w:w="1798"/>
        <w:gridCol w:w="619"/>
        <w:gridCol w:w="2398"/>
        <w:gridCol w:w="30"/>
      </w:tblGrid>
      <w:tr w:rsidR="00542E8B" w:rsidRPr="00617542" w:rsidTr="002E6457">
        <w:trPr>
          <w:trHeight w:val="300"/>
        </w:trPr>
        <w:tc>
          <w:tcPr>
            <w:tcW w:w="2447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1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17" w:type="dxa"/>
            <w:gridSpan w:val="2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39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263"/>
        </w:trPr>
        <w:tc>
          <w:tcPr>
            <w:tcW w:w="2447" w:type="dxa"/>
            <w:vMerge w:val="restart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18" w:type="dxa"/>
            <w:vMerge w:val="restart"/>
          </w:tcPr>
          <w:p w:rsidR="00324798" w:rsidRDefault="00324798" w:rsidP="00324798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-Cunoaşterea şi utilizarea adec</w:t>
            </w:r>
            <w:r w:rsidRPr="00215AF1">
              <w:rPr>
                <w:sz w:val="20"/>
                <w:szCs w:val="20"/>
                <w:lang w:val="ro-RO"/>
              </w:rPr>
              <w:t>vată a</w:t>
            </w:r>
            <w:r>
              <w:rPr>
                <w:sz w:val="20"/>
                <w:szCs w:val="20"/>
                <w:lang w:val="ro-RO"/>
              </w:rPr>
              <w:t xml:space="preserve"> unor</w:t>
            </w:r>
            <w:r w:rsidRPr="00215AF1">
              <w:rPr>
                <w:sz w:val="20"/>
                <w:szCs w:val="20"/>
                <w:lang w:val="ro-RO"/>
              </w:rPr>
              <w:t xml:space="preserve"> n</w:t>
            </w:r>
            <w:r>
              <w:rPr>
                <w:sz w:val="20"/>
                <w:szCs w:val="20"/>
                <w:lang w:val="ro-RO"/>
              </w:rPr>
              <w:t>oţiuni specifice disciplinei;</w:t>
            </w:r>
          </w:p>
          <w:p w:rsidR="00324798" w:rsidRDefault="00324798" w:rsidP="00324798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-Utilizarea creativă a altor texte decât cele din bibliografia minimală</w:t>
            </w:r>
          </w:p>
          <w:p w:rsidR="00324798" w:rsidRDefault="00324798" w:rsidP="00324798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 Capacitatea de a prezenta și analiza un caz etnografic la alegere (caz construit plecand fie de la experienta proprie (auto-etnografie), fie pe baza cercetării calitative</w:t>
            </w:r>
          </w:p>
          <w:p w:rsidR="00324798" w:rsidRPr="002E13A6" w:rsidRDefault="00324798" w:rsidP="00324798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  <w:r w:rsidRPr="002E13A6">
              <w:rPr>
                <w:sz w:val="20"/>
                <w:szCs w:val="20"/>
                <w:lang w:val="ro-RO"/>
              </w:rPr>
              <w:t xml:space="preserve">Integrarea în </w:t>
            </w:r>
            <w:r>
              <w:rPr>
                <w:sz w:val="20"/>
                <w:szCs w:val="20"/>
                <w:lang w:val="ro-RO"/>
              </w:rPr>
              <w:t>eseu a unor observaţii proprii pebaza cazului ales</w:t>
            </w:r>
            <w:r w:rsidRPr="002E13A6">
              <w:rPr>
                <w:sz w:val="20"/>
                <w:szCs w:val="20"/>
                <w:lang w:val="ro-RO"/>
              </w:rPr>
              <w:t xml:space="preserve">. </w:t>
            </w:r>
          </w:p>
          <w:p w:rsidR="00324798" w:rsidRPr="002E13A6" w:rsidRDefault="00324798" w:rsidP="00324798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  <w:r w:rsidRPr="002E13A6">
              <w:rPr>
                <w:sz w:val="20"/>
                <w:szCs w:val="20"/>
                <w:lang w:val="ro-RO"/>
              </w:rPr>
              <w:t xml:space="preserve">Redactarea în stil ştiinţific a lucrării. </w:t>
            </w:r>
          </w:p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 w:val="restart"/>
          </w:tcPr>
          <w:p w:rsidR="00113B1E" w:rsidRPr="00617542" w:rsidRDefault="006D6F3A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 w:rsidRPr="00CF7302">
              <w:rPr>
                <w:sz w:val="20"/>
                <w:szCs w:val="20"/>
                <w:lang w:val="ro-RO"/>
              </w:rPr>
              <w:t>Eseu</w:t>
            </w:r>
          </w:p>
        </w:tc>
        <w:tc>
          <w:tcPr>
            <w:tcW w:w="2398" w:type="dxa"/>
            <w:vMerge w:val="restart"/>
          </w:tcPr>
          <w:p w:rsidR="00113B1E" w:rsidRPr="00617542" w:rsidRDefault="006D6F3A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%60</w:t>
            </w: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D5600">
        <w:trPr>
          <w:trHeight w:val="263"/>
        </w:trPr>
        <w:tc>
          <w:tcPr>
            <w:tcW w:w="2447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D5600">
        <w:trPr>
          <w:trHeight w:val="70"/>
        </w:trPr>
        <w:tc>
          <w:tcPr>
            <w:tcW w:w="2447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D5600">
        <w:trPr>
          <w:trHeight w:val="263"/>
        </w:trPr>
        <w:tc>
          <w:tcPr>
            <w:tcW w:w="2447" w:type="dxa"/>
            <w:vMerge w:val="restart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bottom"/>
          </w:tcPr>
          <w:p w:rsidR="002360E8" w:rsidRDefault="002360E8" w:rsidP="002360E8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  <w:r w:rsidRPr="00E74C7F">
              <w:rPr>
                <w:sz w:val="20"/>
                <w:szCs w:val="20"/>
                <w:lang w:val="ro-RO"/>
              </w:rPr>
              <w:t>Capacitatea de a conecta informaţiile şi teoriile identificate în bibliografie cu</w:t>
            </w:r>
            <w:r>
              <w:rPr>
                <w:sz w:val="20"/>
                <w:szCs w:val="20"/>
                <w:lang w:val="ro-RO"/>
              </w:rPr>
              <w:t xml:space="preserve"> observații proprii</w:t>
            </w:r>
          </w:p>
          <w:p w:rsidR="002360E8" w:rsidRDefault="002360E8" w:rsidP="002360E8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-Utilizarea creativă a bibliografiei recomandate</w:t>
            </w:r>
          </w:p>
          <w:p w:rsidR="00113B1E" w:rsidRPr="00617542" w:rsidRDefault="002360E8" w:rsidP="0023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-Capacitatea de a prezenta oral argumentul unui text</w:t>
            </w:r>
          </w:p>
        </w:tc>
        <w:tc>
          <w:tcPr>
            <w:tcW w:w="2417" w:type="dxa"/>
            <w:gridSpan w:val="2"/>
            <w:vMerge w:val="restart"/>
          </w:tcPr>
          <w:p w:rsidR="002360E8" w:rsidRDefault="002360E8" w:rsidP="002360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Prezentare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orală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unui</w:t>
            </w:r>
            <w:proofErr w:type="spellEnd"/>
            <w:r>
              <w:rPr>
                <w:sz w:val="20"/>
                <w:szCs w:val="20"/>
              </w:rPr>
              <w:t xml:space="preserve"> text din </w:t>
            </w:r>
            <w:proofErr w:type="spellStart"/>
            <w:r>
              <w:rPr>
                <w:sz w:val="20"/>
                <w:szCs w:val="20"/>
              </w:rPr>
              <w:t>bibliografia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recomandată</w:t>
            </w:r>
            <w:proofErr w:type="spellEnd"/>
          </w:p>
          <w:p w:rsidR="00113B1E" w:rsidRPr="00617542" w:rsidRDefault="002360E8" w:rsidP="002360E8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Participare</w:t>
            </w:r>
            <w:r w:rsidRPr="005C0230">
              <w:rPr>
                <w:sz w:val="20"/>
                <w:szCs w:val="20"/>
                <w:lang w:val="ro-RO"/>
              </w:rPr>
              <w:t xml:space="preserve"> activă pe parcursul semestrului la activităţile de seminar</w:t>
            </w:r>
          </w:p>
        </w:tc>
        <w:tc>
          <w:tcPr>
            <w:tcW w:w="2398" w:type="dxa"/>
            <w:vMerge w:val="restart"/>
            <w:vAlign w:val="bottom"/>
          </w:tcPr>
          <w:p w:rsidR="00113B1E" w:rsidRPr="00617542" w:rsidRDefault="0098279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:rsidTr="002E6457">
        <w:trPr>
          <w:trHeight w:val="89"/>
        </w:trPr>
        <w:tc>
          <w:tcPr>
            <w:tcW w:w="2447" w:type="dxa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:rsidTr="002E6457">
        <w:trPr>
          <w:trHeight w:val="172"/>
        </w:trPr>
        <w:tc>
          <w:tcPr>
            <w:tcW w:w="2447" w:type="dxa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:rsidTr="00821576">
        <w:trPr>
          <w:trHeight w:val="263"/>
        </w:trPr>
        <w:tc>
          <w:tcPr>
            <w:tcW w:w="9680" w:type="dxa"/>
            <w:gridSpan w:val="5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:rsidTr="00821576">
        <w:trPr>
          <w:trHeight w:val="266"/>
        </w:trPr>
        <w:tc>
          <w:tcPr>
            <w:tcW w:w="9680" w:type="dxa"/>
            <w:gridSpan w:val="5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Participarea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la 50% din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didactice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însuşirea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conceptelor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bază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2E8B" w:rsidRPr="00617542" w:rsidTr="002E6457">
        <w:trPr>
          <w:trHeight w:val="226"/>
        </w:trPr>
        <w:tc>
          <w:tcPr>
            <w:tcW w:w="2447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216" w:type="dxa"/>
            <w:gridSpan w:val="2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17" w:type="dxa"/>
            <w:gridSpan w:val="2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:rsidTr="002E6457">
        <w:trPr>
          <w:trHeight w:val="442"/>
        </w:trPr>
        <w:tc>
          <w:tcPr>
            <w:tcW w:w="2447" w:type="dxa"/>
            <w:vAlign w:val="bottom"/>
          </w:tcPr>
          <w:p w:rsidR="002E6457" w:rsidRPr="00617542" w:rsidRDefault="00BB7BE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27. 02. 2019</w:t>
            </w:r>
          </w:p>
        </w:tc>
        <w:tc>
          <w:tcPr>
            <w:tcW w:w="4216" w:type="dxa"/>
            <w:gridSpan w:val="2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17" w:type="dxa"/>
            <w:gridSpan w:val="2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2B7119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ect id="Rectangle 238" o:spid="_x0000_s1048" style="position:absolute;margin-left:240.95pt;margin-top:-180.65pt;width:1.05pt;height:1.05pt;z-index:-2516439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39" o:spid="_x0000_s1047" style="position:absolute;margin-left:240.95pt;margin-top:-166.6pt;width:1.05pt;height:1.05pt;z-index:-2516428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40" o:spid="_x0000_s1046" style="position:absolute;margin-left:240.95pt;margin-top:-152.55pt;width:1.05pt;height:1pt;z-index:-2516418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41" o:spid="_x0000_s1045" style="position:absolute;margin-left:240.95pt;margin-top:-124.6pt;width:1.05pt;height:1.05pt;z-index:-2516408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42" o:spid="_x0000_s1044" style="position:absolute;margin-left:240.95pt;margin-top:-110.65pt;width:1.05pt;height:1pt;z-index:-2516398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0gVHwCAAD7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" o:allowincell="f" fillcolor="gray" stroked="f"/>
        </w:pic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c.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restanţă</w:t>
      </w:r>
      <w:proofErr w:type="spellEnd"/>
    </w:p>
    <w:p w:rsidR="00542E8B" w:rsidRPr="00617542" w:rsidRDefault="002B7119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43" o:spid="_x0000_s1043" style="position:absolute;margin-left:-.4pt;margin-top:14.85pt;width:.95pt;height:2.3pt;z-index:-2516387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" o:allowincell="f" fillcolor="#d4d0c8" stroked="f"/>
        </w:pict>
      </w:r>
      <w:r>
        <w:rPr>
          <w:noProof/>
          <w:sz w:val="20"/>
          <w:szCs w:val="20"/>
        </w:rPr>
        <w:pict>
          <v:rect id="Rectangle 244" o:spid="_x0000_s1042" style="position:absolute;margin-left:483.3pt;margin-top:14.85pt;width:1pt;height:2.3pt;z-index:-2516377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45" o:spid="_x0000_s1041" style="position:absolute;margin-left:483.3pt;margin-top:14.7pt;width:1pt;height:1pt;z-index:-2516367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" o:allowincell="f" fillcolor="#d4d0c8" stroked="f"/>
        </w:pic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2420"/>
        <w:gridCol w:w="1760"/>
        <w:gridCol w:w="660"/>
        <w:gridCol w:w="2400"/>
        <w:gridCol w:w="30"/>
      </w:tblGrid>
      <w:tr w:rsidR="00542E8B" w:rsidRPr="00617542" w:rsidTr="00E77EF5">
        <w:trPr>
          <w:trHeight w:val="303"/>
        </w:trPr>
        <w:tc>
          <w:tcPr>
            <w:tcW w:w="2445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20" w:type="dxa"/>
            <w:gridSpan w:val="2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0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261"/>
        </w:trPr>
        <w:tc>
          <w:tcPr>
            <w:tcW w:w="2445" w:type="dxa"/>
            <w:vMerge w:val="restart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:rsidR="00DE4788" w:rsidRDefault="00DE4788" w:rsidP="00DE4788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Cunoaşterea şi utilizarea adec</w:t>
            </w:r>
            <w:r w:rsidRPr="00215AF1">
              <w:rPr>
                <w:sz w:val="20"/>
                <w:szCs w:val="20"/>
                <w:lang w:val="ro-RO"/>
              </w:rPr>
              <w:t>vată a</w:t>
            </w:r>
            <w:r>
              <w:rPr>
                <w:sz w:val="20"/>
                <w:szCs w:val="20"/>
                <w:lang w:val="ro-RO"/>
              </w:rPr>
              <w:t xml:space="preserve"> unor</w:t>
            </w:r>
            <w:r w:rsidRPr="00215AF1">
              <w:rPr>
                <w:sz w:val="20"/>
                <w:szCs w:val="20"/>
                <w:lang w:val="ro-RO"/>
              </w:rPr>
              <w:t xml:space="preserve"> n</w:t>
            </w:r>
            <w:r>
              <w:rPr>
                <w:sz w:val="20"/>
                <w:szCs w:val="20"/>
                <w:lang w:val="ro-RO"/>
              </w:rPr>
              <w:t>oţiuni specifice disciplinei;</w:t>
            </w:r>
          </w:p>
          <w:p w:rsidR="00DE4788" w:rsidRDefault="00DE4788" w:rsidP="00DE4788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 Capacitatea de a prezenta și analiza un caz etnografic la alegere (caz construit plecand fie de la experienta proprie (auto-etnografie), fie pe baza cercetării calitative</w:t>
            </w:r>
          </w:p>
          <w:p w:rsidR="00DE4788" w:rsidRPr="002E13A6" w:rsidRDefault="00DE4788" w:rsidP="00DE4788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  <w:r w:rsidRPr="002E13A6">
              <w:rPr>
                <w:sz w:val="20"/>
                <w:szCs w:val="20"/>
                <w:lang w:val="ro-RO"/>
              </w:rPr>
              <w:t xml:space="preserve">Integrarea în </w:t>
            </w:r>
            <w:r>
              <w:rPr>
                <w:sz w:val="20"/>
                <w:szCs w:val="20"/>
                <w:lang w:val="ro-RO"/>
              </w:rPr>
              <w:t>eseu a unor observaţii proprii pebaza cazului ales</w:t>
            </w:r>
            <w:r w:rsidRPr="002E13A6">
              <w:rPr>
                <w:sz w:val="20"/>
                <w:szCs w:val="20"/>
                <w:lang w:val="ro-RO"/>
              </w:rPr>
              <w:t xml:space="preserve">. </w:t>
            </w:r>
          </w:p>
          <w:p w:rsidR="00DE4788" w:rsidRPr="002E13A6" w:rsidRDefault="00DE4788" w:rsidP="00DE4788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  <w:r w:rsidRPr="002E13A6">
              <w:rPr>
                <w:sz w:val="20"/>
                <w:szCs w:val="20"/>
                <w:lang w:val="ro-RO"/>
              </w:rPr>
              <w:t xml:space="preserve">Redactarea în stil ştiinţific a lucrării. </w:t>
            </w:r>
          </w:p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:rsidR="00113B1E" w:rsidRPr="00617542" w:rsidRDefault="00DE4788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Eseu</w:t>
            </w:r>
            <w:proofErr w:type="spellEnd"/>
          </w:p>
        </w:tc>
        <w:tc>
          <w:tcPr>
            <w:tcW w:w="2400" w:type="dxa"/>
            <w:vMerge w:val="restart"/>
          </w:tcPr>
          <w:p w:rsidR="00113B1E" w:rsidRPr="00617542" w:rsidRDefault="00DE478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D5600">
        <w:trPr>
          <w:trHeight w:val="264"/>
        </w:trPr>
        <w:tc>
          <w:tcPr>
            <w:tcW w:w="2445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D5600">
        <w:trPr>
          <w:trHeight w:val="70"/>
        </w:trPr>
        <w:tc>
          <w:tcPr>
            <w:tcW w:w="2445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D5600">
        <w:trPr>
          <w:trHeight w:val="268"/>
        </w:trPr>
        <w:tc>
          <w:tcPr>
            <w:tcW w:w="2445" w:type="dxa"/>
            <w:vMerge w:val="restart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420" w:type="dxa"/>
            <w:vMerge w:val="restart"/>
            <w:vAlign w:val="bottom"/>
          </w:tcPr>
          <w:p w:rsidR="00DE4788" w:rsidRDefault="00DE4788" w:rsidP="00DE4788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E74C7F">
              <w:rPr>
                <w:sz w:val="20"/>
                <w:szCs w:val="20"/>
                <w:lang w:val="ro-RO"/>
              </w:rPr>
              <w:t>Capacitatea de a conecta informaţiile şi teoriile identificate în bibliografie cu</w:t>
            </w:r>
            <w:r>
              <w:rPr>
                <w:sz w:val="20"/>
                <w:szCs w:val="20"/>
                <w:lang w:val="ro-RO"/>
              </w:rPr>
              <w:t xml:space="preserve"> observații proprii</w:t>
            </w:r>
          </w:p>
          <w:p w:rsidR="00DE4788" w:rsidRDefault="00DE4788" w:rsidP="00DE4788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-Utilizarea creativă a bibliografiei recomandate</w:t>
            </w:r>
          </w:p>
          <w:p w:rsidR="00113B1E" w:rsidRPr="00617542" w:rsidRDefault="00DE4788" w:rsidP="00DE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-Capacitatea de a prezenta oral argumentul unui text</w:t>
            </w:r>
          </w:p>
        </w:tc>
        <w:tc>
          <w:tcPr>
            <w:tcW w:w="2420" w:type="dxa"/>
            <w:gridSpan w:val="2"/>
            <w:vMerge w:val="restart"/>
          </w:tcPr>
          <w:p w:rsidR="0002017F" w:rsidRDefault="0002017F" w:rsidP="0002017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Prezentare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orală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unui</w:t>
            </w:r>
            <w:proofErr w:type="spellEnd"/>
            <w:r>
              <w:rPr>
                <w:sz w:val="20"/>
                <w:szCs w:val="20"/>
              </w:rPr>
              <w:t xml:space="preserve"> text din </w:t>
            </w:r>
            <w:proofErr w:type="spellStart"/>
            <w:r>
              <w:rPr>
                <w:sz w:val="20"/>
                <w:szCs w:val="20"/>
              </w:rPr>
              <w:t>bibliografia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recomandată</w:t>
            </w:r>
            <w:proofErr w:type="spellEnd"/>
          </w:p>
          <w:p w:rsidR="00113B1E" w:rsidRPr="00617542" w:rsidRDefault="0002017F" w:rsidP="0002017F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Participare</w:t>
            </w:r>
            <w:r w:rsidRPr="005C0230">
              <w:rPr>
                <w:sz w:val="20"/>
                <w:szCs w:val="20"/>
                <w:lang w:val="ro-RO"/>
              </w:rPr>
              <w:t xml:space="preserve"> activă pe parcursul semestrului la activităţile de seminar</w:t>
            </w:r>
          </w:p>
        </w:tc>
        <w:tc>
          <w:tcPr>
            <w:tcW w:w="2400" w:type="dxa"/>
            <w:vMerge w:val="restart"/>
            <w:vAlign w:val="bottom"/>
          </w:tcPr>
          <w:p w:rsidR="00113B1E" w:rsidRPr="00617542" w:rsidRDefault="00DE478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84"/>
        </w:trPr>
        <w:tc>
          <w:tcPr>
            <w:tcW w:w="2445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172"/>
        </w:trPr>
        <w:tc>
          <w:tcPr>
            <w:tcW w:w="2445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263"/>
        </w:trPr>
        <w:tc>
          <w:tcPr>
            <w:tcW w:w="9685" w:type="dxa"/>
            <w:gridSpan w:val="5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266"/>
        </w:trPr>
        <w:tc>
          <w:tcPr>
            <w:tcW w:w="9685" w:type="dxa"/>
            <w:gridSpan w:val="5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Participarea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la 50% din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didactice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însuşirea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conceptelor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bază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228"/>
        </w:trPr>
        <w:tc>
          <w:tcPr>
            <w:tcW w:w="2445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60" w:type="dxa"/>
            <w:gridSpan w:val="2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599"/>
        </w:trPr>
        <w:tc>
          <w:tcPr>
            <w:tcW w:w="2445" w:type="dxa"/>
            <w:vAlign w:val="bottom"/>
          </w:tcPr>
          <w:p w:rsidR="00113B1E" w:rsidRPr="00617542" w:rsidRDefault="009E1436" w:rsidP="009E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w w:val="99"/>
                <w:sz w:val="20"/>
                <w:szCs w:val="20"/>
              </w:rPr>
              <w:t>27.02</w:t>
            </w:r>
            <w:r w:rsidR="00113B1E" w:rsidRPr="00617542">
              <w:rPr>
                <w:rFonts w:cs="Calibri"/>
                <w:w w:val="99"/>
                <w:sz w:val="20"/>
                <w:szCs w:val="20"/>
              </w:rPr>
              <w:t>.201</w:t>
            </w:r>
            <w:r>
              <w:rPr>
                <w:rFonts w:cs="Calibri"/>
                <w:w w:val="99"/>
                <w:sz w:val="20"/>
                <w:szCs w:val="20"/>
              </w:rPr>
              <w:t>9</w:t>
            </w:r>
          </w:p>
        </w:tc>
        <w:tc>
          <w:tcPr>
            <w:tcW w:w="4180" w:type="dxa"/>
            <w:gridSpan w:val="2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2B7119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46" o:spid="_x0000_s1040" style="position:absolute;margin-left:0;margin-top:-145.55pt;width:1.05pt;height:1pt;z-index:-2516357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47" o:spid="_x0000_s1039" style="position:absolute;margin-left:240.95pt;margin-top:-158.65pt;width:1.05pt;height:1pt;z-index:-2516346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fUF3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48" o:spid="_x0000_s1038" style="position:absolute;margin-left:120.8pt;margin-top:-145.55pt;width:1.05pt;height:1pt;z-index:-2516336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by2H0CAAD7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49" o:spid="_x0000_s1037" style="position:absolute;margin-left:240.95pt;margin-top:-145.55pt;width:1.05pt;height:1pt;z-index:-2516326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250" o:spid="_x0000_s1036" style="position:absolute;margin-left:241.8pt;margin-top:-145.55pt;width:1pt;height:1pt;z-index:-2516316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51" o:spid="_x0000_s1035" style="position:absolute;margin-left:362.8pt;margin-top:-145.55pt;width:1pt;height:1pt;z-index:-25163059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52" o:spid="_x0000_s1034" style="position:absolute;margin-left:240.95pt;margin-top:-144.6pt;width:1.05pt;height:1pt;z-index:-2516295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stMXwCAAD6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53" o:spid="_x0000_s1033" style="position:absolute;margin-left:240.95pt;margin-top:-130.6pt;width:1.05pt;height:1.05pt;z-index:-25162854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54" o:spid="_x0000_s1032" style="position:absolute;margin-left:240.95pt;margin-top:-102.6pt;width:1.05pt;height:1.05pt;z-index:-25162752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55" o:spid="_x0000_s1031" style="position:absolute;margin-left:120.8pt;margin-top:-89.65pt;width:1.05pt;height:1.05pt;z-index:-25162649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56" o:spid="_x0000_s1030" style="position:absolute;margin-left:240.95pt;margin-top:-89.65pt;width:1.05pt;height:1.05pt;z-index:-25162547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" o:allowincell="f" fillcolor="#d4d0c8" stroked="f"/>
        </w:pict>
      </w:r>
      <w:r>
        <w:rPr>
          <w:noProof/>
          <w:sz w:val="20"/>
          <w:szCs w:val="20"/>
        </w:rPr>
        <w:pict>
          <v:rect id="Rectangle 257" o:spid="_x0000_s1029" style="position:absolute;margin-left:241.8pt;margin-top:-89.65pt;width:1pt;height:1.05pt;z-index:-25162444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JDdXsCAAD6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58" o:spid="_x0000_s1028" style="position:absolute;margin-left:362.8pt;margin-top:-89.65pt;width:1pt;height:1.05pt;z-index:-2516234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NlunoCAAD6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259" o:spid="_x0000_s1027" style="position:absolute;margin-left:240.95pt;margin-top:-88.7pt;width:1.05pt;height:1.05pt;z-index:-25162240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" o:allowincell="f" fillcolor="gray" stroked="f"/>
        </w:pict>
      </w:r>
    </w:p>
    <w:p w:rsidR="00617542" w:rsidRPr="00617542" w:rsidRDefault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617542" w:rsidRPr="00617542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3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81AC1"/>
    <w:multiLevelType w:val="hybridMultilevel"/>
    <w:tmpl w:val="334AF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8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7"/>
  </w:num>
  <w:num w:numId="5">
    <w:abstractNumId w:val="2"/>
  </w:num>
  <w:num w:numId="6">
    <w:abstractNumId w:val="6"/>
  </w:num>
  <w:num w:numId="7">
    <w:abstractNumId w:val="16"/>
  </w:num>
  <w:num w:numId="8">
    <w:abstractNumId w:val="15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18"/>
  </w:num>
  <w:num w:numId="14">
    <w:abstractNumId w:val="8"/>
  </w:num>
  <w:num w:numId="15">
    <w:abstractNumId w:val="10"/>
  </w:num>
  <w:num w:numId="16">
    <w:abstractNumId w:val="11"/>
  </w:num>
  <w:num w:numId="17">
    <w:abstractNumId w:val="7"/>
  </w:num>
  <w:num w:numId="18">
    <w:abstractNumId w:val="9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31FFD"/>
    <w:rsid w:val="00013818"/>
    <w:rsid w:val="0002017F"/>
    <w:rsid w:val="000351EC"/>
    <w:rsid w:val="00042294"/>
    <w:rsid w:val="00042C3F"/>
    <w:rsid w:val="00066C3A"/>
    <w:rsid w:val="0007023F"/>
    <w:rsid w:val="0007076A"/>
    <w:rsid w:val="00076724"/>
    <w:rsid w:val="00082F50"/>
    <w:rsid w:val="0008306A"/>
    <w:rsid w:val="000C2846"/>
    <w:rsid w:val="000C54EF"/>
    <w:rsid w:val="000E58F1"/>
    <w:rsid w:val="00113B1E"/>
    <w:rsid w:val="00143A0C"/>
    <w:rsid w:val="001B7DED"/>
    <w:rsid w:val="001C0511"/>
    <w:rsid w:val="001D2BFA"/>
    <w:rsid w:val="001D3629"/>
    <w:rsid w:val="001F4184"/>
    <w:rsid w:val="00210BCF"/>
    <w:rsid w:val="00215AF1"/>
    <w:rsid w:val="002360E8"/>
    <w:rsid w:val="00244686"/>
    <w:rsid w:val="00282F9E"/>
    <w:rsid w:val="002B16E7"/>
    <w:rsid w:val="002B7119"/>
    <w:rsid w:val="002E13A6"/>
    <w:rsid w:val="002E6457"/>
    <w:rsid w:val="002F05CA"/>
    <w:rsid w:val="002F0F73"/>
    <w:rsid w:val="00310B63"/>
    <w:rsid w:val="00324798"/>
    <w:rsid w:val="00331D2A"/>
    <w:rsid w:val="0036750D"/>
    <w:rsid w:val="00377F8C"/>
    <w:rsid w:val="0038458C"/>
    <w:rsid w:val="00385BBC"/>
    <w:rsid w:val="003D45C0"/>
    <w:rsid w:val="003E2FEE"/>
    <w:rsid w:val="003F11B7"/>
    <w:rsid w:val="00431FFD"/>
    <w:rsid w:val="00472176"/>
    <w:rsid w:val="004B1378"/>
    <w:rsid w:val="004F2030"/>
    <w:rsid w:val="00542E8B"/>
    <w:rsid w:val="00551D86"/>
    <w:rsid w:val="005A0B8E"/>
    <w:rsid w:val="005C0230"/>
    <w:rsid w:val="005E1282"/>
    <w:rsid w:val="00601A26"/>
    <w:rsid w:val="00604AEA"/>
    <w:rsid w:val="00617542"/>
    <w:rsid w:val="0064650F"/>
    <w:rsid w:val="0069741D"/>
    <w:rsid w:val="006A31D4"/>
    <w:rsid w:val="006D6F3A"/>
    <w:rsid w:val="006F3C7E"/>
    <w:rsid w:val="00711AD2"/>
    <w:rsid w:val="007466F4"/>
    <w:rsid w:val="00750D28"/>
    <w:rsid w:val="00770709"/>
    <w:rsid w:val="0078061A"/>
    <w:rsid w:val="0079762E"/>
    <w:rsid w:val="007F1384"/>
    <w:rsid w:val="00800E02"/>
    <w:rsid w:val="00815DF2"/>
    <w:rsid w:val="00821576"/>
    <w:rsid w:val="008401A0"/>
    <w:rsid w:val="008930EE"/>
    <w:rsid w:val="0094120D"/>
    <w:rsid w:val="00982791"/>
    <w:rsid w:val="00982F6E"/>
    <w:rsid w:val="00993430"/>
    <w:rsid w:val="00996693"/>
    <w:rsid w:val="009A62CD"/>
    <w:rsid w:val="009B590C"/>
    <w:rsid w:val="009E1436"/>
    <w:rsid w:val="00A10401"/>
    <w:rsid w:val="00A53813"/>
    <w:rsid w:val="00A65D57"/>
    <w:rsid w:val="00A75339"/>
    <w:rsid w:val="00A93DCB"/>
    <w:rsid w:val="00AB6909"/>
    <w:rsid w:val="00B23C04"/>
    <w:rsid w:val="00B70DAE"/>
    <w:rsid w:val="00B9078F"/>
    <w:rsid w:val="00BB7BE4"/>
    <w:rsid w:val="00BC49CE"/>
    <w:rsid w:val="00BF48D4"/>
    <w:rsid w:val="00C279A2"/>
    <w:rsid w:val="00C331C5"/>
    <w:rsid w:val="00C43D43"/>
    <w:rsid w:val="00C550A3"/>
    <w:rsid w:val="00C849C2"/>
    <w:rsid w:val="00C97639"/>
    <w:rsid w:val="00CC5D71"/>
    <w:rsid w:val="00CF6B5A"/>
    <w:rsid w:val="00CF7302"/>
    <w:rsid w:val="00D01F69"/>
    <w:rsid w:val="00D261B7"/>
    <w:rsid w:val="00D422B0"/>
    <w:rsid w:val="00D62FB6"/>
    <w:rsid w:val="00D63626"/>
    <w:rsid w:val="00D6726D"/>
    <w:rsid w:val="00D85646"/>
    <w:rsid w:val="00DE4788"/>
    <w:rsid w:val="00E12060"/>
    <w:rsid w:val="00E14EB6"/>
    <w:rsid w:val="00E74C7F"/>
    <w:rsid w:val="00E77EF5"/>
    <w:rsid w:val="00EC7F40"/>
    <w:rsid w:val="00ED5600"/>
    <w:rsid w:val="00ED7D91"/>
    <w:rsid w:val="00F21A7C"/>
    <w:rsid w:val="00F65670"/>
    <w:rsid w:val="00F85BFD"/>
    <w:rsid w:val="00F95F17"/>
    <w:rsid w:val="00FB7438"/>
    <w:rsid w:val="00FD6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2098</Words>
  <Characters>11964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</cp:lastModifiedBy>
  <cp:revision>94</cp:revision>
  <dcterms:created xsi:type="dcterms:W3CDTF">2019-02-27T17:39:00Z</dcterms:created>
  <dcterms:modified xsi:type="dcterms:W3CDTF">2019-03-05T23:10:00Z</dcterms:modified>
</cp:coreProperties>
</file>